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44"/>
          <w:szCs w:val="44"/>
          <w:lang w:eastAsia="zh-CN"/>
        </w:rPr>
      </w:pPr>
      <w:r>
        <w:rPr>
          <w:rFonts w:hint="eastAsia" w:ascii="宋体" w:hAnsi="宋体"/>
          <w:color w:val="auto"/>
          <w:sz w:val="44"/>
          <w:szCs w:val="44"/>
          <w:lang w:eastAsia="zh-CN"/>
        </w:rPr>
        <w:t>灰埕片1-7巷、凤头片1-7巷、中心片1-4巷、中心片5-8巷、中心片9巷、中心片10巷、凤头中心片一竖巷、灰埕中心片二竖巷、中心路中段道路硬底化</w:t>
      </w:r>
      <w:bookmarkStart w:id="17" w:name="_GoBack"/>
      <w:bookmarkEnd w:id="17"/>
      <w:r>
        <w:rPr>
          <w:rFonts w:hint="eastAsia" w:ascii="宋体" w:hAnsi="宋体"/>
          <w:color w:val="auto"/>
          <w:sz w:val="44"/>
          <w:szCs w:val="44"/>
          <w:lang w:eastAsia="zh-CN"/>
        </w:rPr>
        <w:t>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八、商务响应表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九、技术响应表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十、</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检</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w:t>
            </w:r>
            <w:r>
              <w:rPr>
                <w:rFonts w:hint="eastAsia" w:ascii="宋体" w:hAnsi="宋体"/>
                <w:color w:val="auto"/>
                <w:sz w:val="18"/>
                <w:szCs w:val="18"/>
                <w:lang w:eastAsia="zh-CN"/>
              </w:rPr>
              <w:t>市政公用工程施工总承包三级以上（含三级）</w:t>
            </w:r>
            <w:r>
              <w:rPr>
                <w:rFonts w:hint="eastAsia" w:ascii="宋体" w:hAnsi="宋体"/>
                <w:color w:val="auto"/>
                <w:sz w:val="18"/>
                <w:szCs w:val="18"/>
              </w:rPr>
              <w:t>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市政公用工程一级建造师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汕头市澄海区溪南镇北社经济联合社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汕头市澄海区溪南镇北社经济联合社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灰埕片1-7巷、凤头片1-7巷、中心片1-4巷、中心片5-8巷、中心片9巷、中心片10巷、凤头中心片一竖巷、灰埕中心片二竖巷、中心路中段道路硬底化工程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、商务响应表格式</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A70CD"/>
    <w:rsid w:val="1FAA70CD"/>
    <w:rsid w:val="2FA1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2020-10-15T08:55:00Z</dcterms:created>
  <dc:creator>郑芒</dc:creator>
  <cp:lastModifiedBy>郑芒</cp:lastModifiedBy>
  <cp:lastPrinted>2020-10-15T09:06:46Z</cp:lastPrinted>
  <dcterms:modified xsi:type="dcterms:W3CDTF">2020-10-15T09:14:09Z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