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440515-2024-00819</w:t>
      </w:r>
    </w:p>
    <w:p>
      <w:pPr>
        <w:pStyle w:val="null3"/>
        <w:jc w:val="center"/>
        <w:outlineLvl w:val="3"/>
      </w:pPr>
      <w:r>
        <w:rPr>
          <w:sz w:val="24"/>
          <w:b/>
        </w:rPr>
        <w:t>采购项目编号：</w:t>
      </w:r>
      <w:r>
        <w:rPr>
          <w:sz w:val="24"/>
          <w:b/>
        </w:rPr>
        <w:t>HSCGZB202408</w:t>
      </w:r>
    </w:p>
    <w:p>
      <w:pPr>
        <w:pStyle w:val="null3"/>
        <w:jc w:val="center"/>
        <w:outlineLvl w:val="3"/>
      </w:pPr>
      <w:r>
        <w:rPr>
          <w:sz w:val="24"/>
          <w:b/>
        </w:rPr>
        <w:t>项目名称：</w:t>
      </w:r>
      <w:r>
        <w:rPr>
          <w:sz w:val="24"/>
          <w:b/>
        </w:rPr>
        <w:t>潮汕环线高速公路澄海连接线及溪南支线绿美提升工程</w:t>
      </w:r>
    </w:p>
    <w:p>
      <w:pPr>
        <w:pStyle w:val="null3"/>
        <w:jc w:val="center"/>
        <w:outlineLvl w:val="3"/>
      </w:pPr>
      <w:r>
        <w:rPr>
          <w:sz w:val="24"/>
          <w:b/>
        </w:rPr>
        <w:t>采购人：</w:t>
      </w:r>
      <w:r>
        <w:rPr>
          <w:sz w:val="24"/>
          <w:b/>
        </w:rPr>
        <w:t>汕头市澄海区地方公路管养中心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汕头市澄海区地方公路管养中心</w:t>
      </w:r>
      <w:r>
        <w:rPr/>
        <w:t>的委托，采用</w:t>
      </w:r>
      <w:r>
        <w:rPr/>
        <w:t>竞争性磋商</w:t>
      </w:r>
      <w:r>
        <w:rPr/>
        <w:t>方式组织采购</w:t>
      </w:r>
      <w:r>
        <w:rPr/>
        <w:t>潮汕环线高速公路澄海连接线及溪南支线绿美提升工程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潮汕环线高速公路澄海连接线及溪南支线绿美提升工程</w:t>
      </w:r>
    </w:p>
    <w:p>
      <w:pPr>
        <w:pStyle w:val="null3"/>
        <w:ind w:firstLine="480"/>
      </w:pPr>
      <w:r>
        <w:rPr/>
        <w:t>采购计划编号：</w:t>
      </w:r>
      <w:r>
        <w:rPr/>
        <w:t>440515-2024-00819</w:t>
      </w:r>
    </w:p>
    <w:p>
      <w:pPr>
        <w:pStyle w:val="null3"/>
        <w:ind w:firstLine="480"/>
      </w:pPr>
      <w:r>
        <w:rPr/>
        <w:t>采购项目编号：</w:t>
      </w:r>
      <w:r>
        <w:rPr/>
        <w:t>HSCGZB202408</w:t>
      </w:r>
    </w:p>
    <w:p>
      <w:pPr>
        <w:pStyle w:val="null3"/>
        <w:ind w:firstLine="480"/>
      </w:pPr>
      <w:r>
        <w:rPr/>
        <w:t>采购方式：</w:t>
      </w:r>
      <w:r>
        <w:rPr/>
        <w:t>竞争性磋商</w:t>
      </w:r>
    </w:p>
    <w:p>
      <w:pPr>
        <w:pStyle w:val="null3"/>
        <w:ind w:firstLine="480"/>
      </w:pPr>
      <w:r>
        <w:rPr/>
        <w:t>预算金额：</w:t>
      </w:r>
      <w:r>
        <w:rPr/>
        <w:t>1,111,780.07</w:t>
      </w:r>
      <w:r>
        <w:rPr/>
        <w:t>元</w:t>
      </w:r>
    </w:p>
    <w:p>
      <w:pPr>
        <w:pStyle w:val="null3"/>
        <w:outlineLvl w:val="3"/>
      </w:pPr>
      <w:r>
        <w:rPr>
          <w:sz w:val="24"/>
          <w:b/>
        </w:rPr>
        <w:t>2.项目内容及需求情况（采购项目技术规格、参数及要求）</w:t>
      </w:r>
    </w:p>
    <w:p>
      <w:pPr>
        <w:pStyle w:val="null3"/>
      </w:pPr>
      <w:r>
        <w:rPr/>
        <w:t>采购包1(潮汕环线高速公路澄海连接线及溪南支线绿美提升工程):</w:t>
      </w:r>
    </w:p>
    <w:p>
      <w:pPr>
        <w:pStyle w:val="null3"/>
      </w:pPr>
      <w:r>
        <w:rPr/>
        <w:t>采购包预算金额：1,111,780.07元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园林绿化工程施工</w:t>
            </w:r>
          </w:p>
        </w:tc>
        <w:tc>
          <w:tcPr>
            <w:tcW w:type="dxa" w:w="2136"/>
          </w:tcPr>
          <w:p>
            <w:pPr>
              <w:pStyle w:val="null3"/>
            </w:pPr>
            <w:r>
              <w:rPr/>
              <w:t>潮汕环线高速公路澄海连接线及溪南支线绿美提升工程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采购包1（潮汕环线高速公路澄海连接线及溪南支线绿美提升工程）：</w:t>
      </w:r>
      <w:r>
        <w:rPr/>
        <w:t>参与的供应商为符合政策要求的中小企业。</w:t>
      </w:r>
    </w:p>
    <w:p>
      <w:pPr>
        <w:pStyle w:val="null3"/>
        <w:outlineLvl w:val="3"/>
      </w:pPr>
      <w:r>
        <w:rPr>
          <w:sz w:val="24"/>
          <w:b/>
        </w:rPr>
        <w:t>3.本项目特定的资格要求：</w:t>
      </w:r>
    </w:p>
    <w:p>
      <w:pPr>
        <w:pStyle w:val="null3"/>
      </w:pPr>
      <w:r>
        <w:rPr/>
        <w:t>采购包1（潮汕环线高速公路澄海连接线及溪南支线绿美提升工程）：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汕头市澄海区地方公路管养中心</w:t>
      </w:r>
    </w:p>
    <w:p>
      <w:pPr>
        <w:pStyle w:val="null3"/>
        <w:ind w:firstLine="480"/>
      </w:pPr>
      <w:r>
        <w:rPr/>
        <w:t>地址：</w:t>
      </w:r>
      <w:r>
        <w:rPr/>
        <w:t>汕头市澄海区澄华街道澄华路学思街9号</w:t>
      </w:r>
    </w:p>
    <w:p>
      <w:pPr>
        <w:pStyle w:val="null3"/>
        <w:ind w:firstLine="480"/>
      </w:pPr>
      <w:r>
        <w:rPr/>
        <w:t>联系方式：</w:t>
      </w:r>
      <w:r>
        <w:rPr/>
        <w:t>0754-85867401</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吴女生</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color w:val="000000"/>
        </w:rPr>
        <w:t>潮汕环线高速公路澄海连接线及溪南支线，本项目位于潮汕环线高速公路出入口处连接澄海，起于汕头市澄海区莲华镇，终于隆都镇北侧附近，项目主要为道路两侧绿化提升，本项目绿化为行道树绿化为主，路口灌木点缀，选用乡土树种，具备抗性较强的常绿乔木，营造常年披绿的效果。</w:t>
      </w:r>
    </w:p>
    <w:p>
      <w:pPr>
        <w:pStyle w:val="null3"/>
        <w:ind w:firstLine="480"/>
        <w:jc w:val="both"/>
      </w:pPr>
      <w:r>
        <w:rPr>
          <w:sz w:val="24"/>
        </w:rPr>
        <w:t>2.</w:t>
      </w:r>
      <w:r>
        <w:rPr>
          <w:sz w:val="24"/>
        </w:rPr>
        <w:t>施工图纸：按中凡国际工程设计有限公司设计的施工图纸内容。</w:t>
      </w:r>
    </w:p>
    <w:p>
      <w:pPr>
        <w:pStyle w:val="null3"/>
        <w:ind w:firstLine="480"/>
        <w:jc w:val="both"/>
      </w:pPr>
      <w:r>
        <w:rPr>
          <w:sz w:val="24"/>
        </w:rPr>
        <w:t>3.</w:t>
      </w:r>
      <w:r>
        <w:rPr>
          <w:sz w:val="24"/>
        </w:rPr>
        <w:t>预算</w:t>
      </w:r>
      <w:r>
        <w:rPr>
          <w:sz w:val="24"/>
        </w:rPr>
        <w:t>书：按汇合项目管理集团有限公司编制的</w:t>
      </w:r>
      <w:r>
        <w:rPr>
          <w:sz w:val="24"/>
        </w:rPr>
        <w:t>预算</w:t>
      </w:r>
      <w:r>
        <w:rPr>
          <w:sz w:val="24"/>
        </w:rPr>
        <w:t>编制报告书内容。</w:t>
      </w:r>
    </w:p>
    <w:p>
      <w:pPr>
        <w:pStyle w:val="null3"/>
        <w:ind w:firstLine="480"/>
        <w:jc w:val="both"/>
      </w:pPr>
      <w:r>
        <w:rPr>
          <w:sz w:val="24"/>
        </w:rPr>
        <w:t>4.</w:t>
      </w:r>
      <w:r>
        <w:rPr>
          <w:sz w:val="24"/>
        </w:rPr>
        <w:t>本次采购预算金额为：人民币</w:t>
      </w:r>
      <w:r>
        <w:rPr>
          <w:sz w:val="24"/>
        </w:rPr>
        <w:t>1111780.07</w:t>
      </w:r>
      <w:r>
        <w:rPr>
          <w:sz w:val="24"/>
        </w:rPr>
        <w:t>元（其中绿色施工安全防护措施费</w:t>
      </w:r>
      <w:r>
        <w:rPr>
          <w:sz w:val="24"/>
        </w:rPr>
        <w:t>50458.45</w:t>
      </w:r>
      <w:r>
        <w:rPr>
          <w:sz w:val="24"/>
        </w:rPr>
        <w:t>元）。</w:t>
      </w:r>
    </w:p>
    <w:p>
      <w:pPr>
        <w:pStyle w:val="null3"/>
        <w:ind w:firstLine="480"/>
        <w:jc w:val="both"/>
      </w:pPr>
      <w:r>
        <w:rPr>
          <w:sz w:val="24"/>
        </w:rPr>
        <w:t>5.</w:t>
      </w:r>
      <w:r>
        <w:rPr>
          <w:sz w:val="24"/>
        </w:rPr>
        <w:t>施工工期：</w:t>
      </w:r>
      <w:r>
        <w:rPr>
          <w:sz w:val="24"/>
        </w:rPr>
        <w:t>20</w:t>
      </w:r>
      <w:r>
        <w:rPr>
          <w:sz w:val="24"/>
        </w:rPr>
        <w:t>个日历天。</w:t>
      </w:r>
    </w:p>
    <w:p>
      <w:pPr>
        <w:pStyle w:val="null3"/>
      </w:pPr>
      <w:r>
        <w:rPr>
          <w:sz w:val="24"/>
          <w:b/>
          <w:color w:val="000000"/>
        </w:rPr>
        <w:t>二、报价要求</w:t>
      </w:r>
    </w:p>
    <w:p>
      <w:pPr>
        <w:pStyle w:val="null3"/>
        <w:ind w:firstLine="480"/>
        <w:jc w:val="both"/>
      </w:pPr>
      <w:r>
        <w:rPr>
          <w:sz w:val="24"/>
          <w:color w:val="000000"/>
        </w:rPr>
        <w:t>本项目采用总价的形式进行报价，报价不得超过采购预算金额，否则无效。</w:t>
      </w:r>
    </w:p>
    <w:p>
      <w:pPr>
        <w:pStyle w:val="null3"/>
      </w:pPr>
      <w:r>
        <w:rPr>
          <w:sz w:val="24"/>
          <w:b/>
          <w:color w:val="000000"/>
        </w:rPr>
        <w:t>三、结算</w:t>
      </w:r>
    </w:p>
    <w:p>
      <w:pPr>
        <w:pStyle w:val="null3"/>
        <w:ind w:firstLine="480"/>
        <w:jc w:val="both"/>
      </w:pPr>
      <w:r>
        <w:rPr>
          <w:sz w:val="24"/>
          <w:color w:val="000000"/>
        </w:rPr>
        <w:t>本项采用固定单价合同，工程量按实结算，单价按汇合项目管理集团有限公司编制的预算单价为准，结算金额</w:t>
      </w:r>
      <w:r>
        <w:rPr>
          <w:sz w:val="24"/>
          <w:color w:val="000000"/>
        </w:rPr>
        <w:t>=</w:t>
      </w:r>
      <w:r>
        <w:rPr>
          <w:sz w:val="24"/>
          <w:color w:val="000000"/>
        </w:rPr>
        <w:t>预算单价</w:t>
      </w:r>
      <w:r>
        <w:rPr>
          <w:sz w:val="24"/>
          <w:color w:val="000000"/>
        </w:rPr>
        <w:t>*</w:t>
      </w:r>
      <w:r>
        <w:rPr>
          <w:sz w:val="24"/>
          <w:color w:val="000000"/>
        </w:rPr>
        <w:t>经确定的工作数量</w:t>
      </w:r>
      <w:r>
        <w:rPr>
          <w:sz w:val="24"/>
          <w:color w:val="000000"/>
        </w:rPr>
        <w:t>*</w:t>
      </w:r>
      <w:r>
        <w:rPr>
          <w:sz w:val="24"/>
          <w:color w:val="000000"/>
        </w:rPr>
        <w:t>中标浮动率，最终结算造价以采购人委托财政部门或有资质第三方造价咨询机构审核的结算定案造价作为最终的合同价。</w:t>
      </w:r>
    </w:p>
    <w:p>
      <w:pPr>
        <w:pStyle w:val="null3"/>
      </w:pPr>
      <w:r>
        <w:rPr>
          <w:sz w:val="24"/>
          <w:b/>
          <w:color w:val="000000"/>
        </w:rPr>
        <w:t>四、其它要求</w:t>
      </w:r>
    </w:p>
    <w:p>
      <w:pPr>
        <w:pStyle w:val="null3"/>
        <w:ind w:firstLine="480"/>
        <w:jc w:val="both"/>
      </w:pPr>
      <w:r>
        <w:rPr>
          <w:sz w:val="24"/>
          <w:color w:val="000000"/>
        </w:rPr>
        <w:t>（</w:t>
      </w:r>
      <w:r>
        <w:rPr>
          <w:sz w:val="24"/>
          <w:color w:val="000000"/>
        </w:rPr>
        <w:t>1</w:t>
      </w:r>
      <w:r>
        <w:rPr>
          <w:sz w:val="24"/>
          <w:color w:val="000000"/>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ind w:firstLine="480"/>
        <w:jc w:val="both"/>
      </w:pPr>
      <w:r>
        <w:rPr>
          <w:sz w:val="24"/>
          <w:color w:val="000000"/>
        </w:rPr>
        <w:t>（</w:t>
      </w:r>
      <w:r>
        <w:rPr>
          <w:sz w:val="24"/>
          <w:color w:val="000000"/>
        </w:rPr>
        <w:t>2</w:t>
      </w:r>
      <w:r>
        <w:rPr>
          <w:sz w:val="24"/>
          <w:color w:val="000000"/>
        </w:rPr>
        <w:t>）组织架构要求：成交供应商应建立完善的管理制度，有完备的组织机构，架构合理。</w:t>
      </w:r>
    </w:p>
    <w:p>
      <w:pPr>
        <w:pStyle w:val="null3"/>
        <w:ind w:firstLine="480"/>
        <w:jc w:val="both"/>
      </w:pPr>
      <w:r>
        <w:rPr>
          <w:sz w:val="24"/>
          <w:color w:val="000000"/>
        </w:rPr>
        <w:t>（</w:t>
      </w:r>
      <w:r>
        <w:rPr>
          <w:sz w:val="24"/>
          <w:color w:val="000000"/>
        </w:rPr>
        <w:t>3</w:t>
      </w:r>
      <w:r>
        <w:rPr>
          <w:sz w:val="24"/>
          <w:color w:val="000000"/>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ind w:firstLine="480"/>
        <w:jc w:val="both"/>
      </w:pPr>
      <w:r>
        <w:rPr>
          <w:sz w:val="24"/>
          <w:color w:val="000000"/>
        </w:rPr>
        <w:t>（</w:t>
      </w:r>
      <w:r>
        <w:rPr>
          <w:sz w:val="24"/>
          <w:color w:val="000000"/>
        </w:rPr>
        <w:t>4</w:t>
      </w:r>
      <w:r>
        <w:rPr>
          <w:sz w:val="24"/>
          <w:color w:val="000000"/>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ind w:firstLine="480"/>
        <w:jc w:val="both"/>
      </w:pPr>
      <w:r>
        <w:rPr>
          <w:sz w:val="24"/>
          <w:color w:val="000000"/>
        </w:rPr>
        <w:t>（</w:t>
      </w:r>
      <w:r>
        <w:rPr>
          <w:sz w:val="24"/>
          <w:color w:val="000000"/>
        </w:rPr>
        <w:t>5</w:t>
      </w:r>
      <w:r>
        <w:rPr>
          <w:sz w:val="24"/>
          <w:color w:val="000000"/>
        </w:rPr>
        <w:t>）通讯要求：项目负责人及单位值班电话必须保持</w:t>
      </w:r>
      <w:r>
        <w:rPr>
          <w:sz w:val="24"/>
          <w:color w:val="000000"/>
        </w:rPr>
        <w:t>24</w:t>
      </w:r>
      <w:r>
        <w:rPr>
          <w:sz w:val="24"/>
          <w:color w:val="000000"/>
        </w:rPr>
        <w:t>小时畅通，以便随时联系。</w:t>
      </w:r>
    </w:p>
    <w:p>
      <w:pPr>
        <w:pStyle w:val="null3"/>
        <w:ind w:firstLine="480"/>
        <w:jc w:val="both"/>
      </w:pPr>
      <w:r>
        <w:rPr>
          <w:sz w:val="24"/>
          <w:color w:val="000000"/>
        </w:rPr>
        <w:t>（</w:t>
      </w:r>
      <w:r>
        <w:rPr>
          <w:sz w:val="24"/>
          <w:color w:val="000000"/>
        </w:rPr>
        <w:t>6</w:t>
      </w:r>
      <w:r>
        <w:rPr>
          <w:sz w:val="24"/>
          <w:color w:val="000000"/>
        </w:rPr>
        <w:t>）食宿要求：承包期间，采购人不提供成交供应商人员的食宿。</w:t>
      </w:r>
    </w:p>
    <w:p>
      <w:pPr>
        <w:pStyle w:val="null3"/>
        <w:ind w:firstLine="480"/>
        <w:jc w:val="both"/>
      </w:pPr>
      <w:r>
        <w:rPr>
          <w:sz w:val="24"/>
          <w:color w:val="000000"/>
        </w:rPr>
        <w:t>（</w:t>
      </w:r>
      <w:r>
        <w:rPr>
          <w:sz w:val="24"/>
          <w:color w:val="000000"/>
        </w:rPr>
        <w:t>7</w:t>
      </w:r>
      <w:r>
        <w:rPr>
          <w:sz w:val="24"/>
          <w:color w:val="000000"/>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pPr>
      <w:r>
        <w:rPr>
          <w:sz w:val="24"/>
          <w:b/>
          <w:color w:val="000000"/>
        </w:rPr>
        <w:t>五、双方责任</w:t>
      </w:r>
    </w:p>
    <w:p>
      <w:pPr>
        <w:pStyle w:val="null3"/>
        <w:ind w:firstLine="480"/>
        <w:jc w:val="both"/>
      </w:pPr>
      <w:r>
        <w:rPr>
          <w:sz w:val="24"/>
          <w:color w:val="000000"/>
        </w:rPr>
        <w:t>（一）采购人责任</w:t>
      </w:r>
    </w:p>
    <w:p>
      <w:pPr>
        <w:pStyle w:val="null3"/>
        <w:ind w:firstLine="480"/>
        <w:jc w:val="both"/>
      </w:pPr>
      <w:r>
        <w:rPr>
          <w:sz w:val="24"/>
          <w:color w:val="000000"/>
        </w:rPr>
        <w:t>1.</w:t>
      </w:r>
      <w:r>
        <w:rPr>
          <w:sz w:val="24"/>
          <w:color w:val="000000"/>
        </w:rPr>
        <w:t>向成交供应商提供施工图和办理挖掘或临时占用道路等报批手续的相关资料（如有需要）。</w:t>
      </w:r>
    </w:p>
    <w:p>
      <w:pPr>
        <w:pStyle w:val="null3"/>
        <w:ind w:firstLine="480"/>
        <w:jc w:val="both"/>
      </w:pPr>
      <w:r>
        <w:rPr>
          <w:sz w:val="24"/>
          <w:color w:val="000000"/>
        </w:rPr>
        <w:t>2.</w:t>
      </w:r>
      <w:r>
        <w:rPr>
          <w:sz w:val="24"/>
          <w:color w:val="000000"/>
        </w:rPr>
        <w:t>监督检查施工质量、进度及任务单的签认和有关事项的协调工作。</w:t>
      </w:r>
    </w:p>
    <w:p>
      <w:pPr>
        <w:pStyle w:val="null3"/>
        <w:ind w:firstLine="480"/>
        <w:jc w:val="both"/>
      </w:pPr>
      <w:r>
        <w:rPr>
          <w:sz w:val="24"/>
          <w:color w:val="000000"/>
        </w:rPr>
        <w:t>3.</w:t>
      </w:r>
      <w:r>
        <w:rPr>
          <w:sz w:val="24"/>
          <w:color w:val="000000"/>
        </w:rPr>
        <w:t>审批成交供应商提交的施工资料。</w:t>
      </w:r>
    </w:p>
    <w:p>
      <w:pPr>
        <w:pStyle w:val="null3"/>
        <w:ind w:firstLine="480"/>
        <w:jc w:val="both"/>
      </w:pPr>
      <w:r>
        <w:rPr>
          <w:sz w:val="24"/>
          <w:color w:val="000000"/>
        </w:rPr>
        <w:t>4.</w:t>
      </w:r>
      <w:r>
        <w:rPr>
          <w:sz w:val="24"/>
          <w:color w:val="000000"/>
        </w:rPr>
        <w:t>按采购文件及合同相关约定组织对完成的施工工作进行验收并支付工程款。</w:t>
      </w:r>
    </w:p>
    <w:p>
      <w:pPr>
        <w:pStyle w:val="null3"/>
        <w:ind w:firstLine="480"/>
        <w:jc w:val="both"/>
      </w:pPr>
      <w:r>
        <w:rPr>
          <w:sz w:val="24"/>
          <w:color w:val="000000"/>
        </w:rPr>
        <w:t>（二）成交供应商责任</w:t>
      </w:r>
    </w:p>
    <w:p>
      <w:pPr>
        <w:pStyle w:val="null3"/>
        <w:ind w:firstLine="480"/>
        <w:jc w:val="both"/>
      </w:pPr>
      <w:r>
        <w:rPr>
          <w:sz w:val="24"/>
          <w:color w:val="000000"/>
        </w:rPr>
        <w:t>1.</w:t>
      </w:r>
      <w:r>
        <w:rPr>
          <w:sz w:val="24"/>
          <w:color w:val="000000"/>
        </w:rPr>
        <w:t>办理施工所需的挖掘或临时占用城市道路的申请报批手续（如有需要）。</w:t>
      </w:r>
    </w:p>
    <w:p>
      <w:pPr>
        <w:pStyle w:val="null3"/>
        <w:ind w:firstLine="480"/>
        <w:jc w:val="both"/>
      </w:pPr>
      <w:r>
        <w:rPr>
          <w:sz w:val="24"/>
          <w:color w:val="000000"/>
        </w:rPr>
        <w:t>2.</w:t>
      </w:r>
      <w:r>
        <w:rPr>
          <w:sz w:val="24"/>
          <w:color w:val="000000"/>
        </w:rPr>
        <w:t>根据采购人提供的施工图，按时完成约定的施工任务。</w:t>
      </w:r>
    </w:p>
    <w:p>
      <w:pPr>
        <w:pStyle w:val="null3"/>
        <w:ind w:firstLine="480"/>
        <w:jc w:val="both"/>
      </w:pPr>
      <w:r>
        <w:rPr>
          <w:sz w:val="24"/>
          <w:color w:val="000000"/>
        </w:rPr>
        <w:t>3.</w:t>
      </w:r>
      <w:r>
        <w:rPr>
          <w:sz w:val="24"/>
          <w:color w:val="000000"/>
        </w:rPr>
        <w:t>按照最新发布的《园林绿化工程施工及验收规范》（</w:t>
      </w:r>
      <w:r>
        <w:rPr>
          <w:sz w:val="24"/>
          <w:color w:val="000000"/>
        </w:rPr>
        <w:t>CJJ82-2012</w:t>
      </w:r>
      <w:r>
        <w:rPr>
          <w:sz w:val="24"/>
          <w:color w:val="000000"/>
        </w:rPr>
        <w:t>）等文件的规定，在施工现场设置明显标志和安全防围设施，保证安全、文明施工。</w:t>
      </w:r>
    </w:p>
    <w:p>
      <w:pPr>
        <w:pStyle w:val="null3"/>
        <w:ind w:firstLine="480"/>
        <w:jc w:val="both"/>
      </w:pPr>
      <w:r>
        <w:rPr>
          <w:sz w:val="24"/>
          <w:color w:val="000000"/>
        </w:rPr>
        <w:t>4.</w:t>
      </w:r>
      <w:r>
        <w:rPr>
          <w:sz w:val="24"/>
          <w:color w:val="000000"/>
        </w:rPr>
        <w:t>做好现场施工安全、技术交底，做好现场施工原始记录。若出现因成交供应商原因造成的安全责任事故，由成交供应商承担安全责任。</w:t>
      </w:r>
    </w:p>
    <w:p>
      <w:pPr>
        <w:pStyle w:val="null3"/>
        <w:ind w:firstLine="480"/>
        <w:jc w:val="both"/>
      </w:pPr>
      <w:r>
        <w:rPr>
          <w:sz w:val="24"/>
          <w:color w:val="000000"/>
        </w:rPr>
        <w:t>5.</w:t>
      </w:r>
      <w:r>
        <w:rPr>
          <w:sz w:val="24"/>
          <w:color w:val="000000"/>
        </w:rPr>
        <w:t>成交供应商进行施工工作时，应服从项目管理人员的指挥，做好交通疏导，配合营运管理工作。</w:t>
      </w:r>
    </w:p>
    <w:p>
      <w:pPr>
        <w:pStyle w:val="null3"/>
        <w:ind w:firstLine="480"/>
        <w:jc w:val="both"/>
      </w:pPr>
      <w:r>
        <w:rPr>
          <w:sz w:val="24"/>
          <w:color w:val="000000"/>
        </w:rPr>
        <w:t>6.</w:t>
      </w:r>
      <w:r>
        <w:rPr>
          <w:sz w:val="24"/>
          <w:color w:val="000000"/>
        </w:rPr>
        <w:t>成交供应商在作业人员进场前，为其购买人身意外险及人力资源和社会保障局规定购买的其他社会保险。</w:t>
      </w:r>
    </w:p>
    <w:p>
      <w:pPr>
        <w:pStyle w:val="null3"/>
        <w:ind w:firstLine="480"/>
        <w:jc w:val="both"/>
      </w:pPr>
      <w:r>
        <w:rPr>
          <w:sz w:val="24"/>
          <w:color w:val="000000"/>
        </w:rPr>
        <w:t>7.</w:t>
      </w:r>
      <w:r>
        <w:rPr>
          <w:sz w:val="24"/>
          <w:color w:val="000000"/>
        </w:rPr>
        <w:t>成交供应商应在所有施工工作完成并通过采购人验收后，</w:t>
      </w:r>
      <w:r>
        <w:rPr>
          <w:sz w:val="24"/>
          <w:color w:val="000000"/>
        </w:rPr>
        <w:t>1</w:t>
      </w:r>
      <w:r>
        <w:rPr>
          <w:sz w:val="24"/>
          <w:color w:val="000000"/>
        </w:rPr>
        <w:t>个月内向采购人移交作业档案资料。</w:t>
      </w:r>
    </w:p>
    <w:p>
      <w:pPr>
        <w:pStyle w:val="null3"/>
        <w:ind w:firstLine="480"/>
        <w:jc w:val="both"/>
      </w:pPr>
      <w:r>
        <w:rPr>
          <w:sz w:val="24"/>
          <w:color w:val="000000"/>
        </w:rPr>
        <w:t>8.</w:t>
      </w:r>
      <w:r>
        <w:rPr>
          <w:sz w:val="24"/>
          <w:color w:val="000000"/>
        </w:rPr>
        <w:t>成交供应商完成的施工内容质保期为半年（自采购人签发完工验收证书起算），质保期内，因施工质量不符合技术方案、施工规范等要求导致已完成的内容出现苗木受损或死亡等情况的，苗木更新复壮工作由成交供应商承担。</w:t>
      </w:r>
    </w:p>
    <w:p>
      <w:pPr>
        <w:pStyle w:val="null3"/>
      </w:pPr>
      <w:r>
        <w:rPr>
          <w:sz w:val="24"/>
          <w:b/>
          <w:color w:val="000000"/>
        </w:rPr>
        <w:t>六、违约责任与罚则</w:t>
      </w:r>
    </w:p>
    <w:p>
      <w:pPr>
        <w:pStyle w:val="null3"/>
        <w:ind w:firstLine="480"/>
        <w:jc w:val="both"/>
      </w:pPr>
      <w:r>
        <w:rPr>
          <w:sz w:val="24"/>
          <w:color w:val="000000"/>
        </w:rPr>
        <w:t>1.</w:t>
      </w:r>
      <w:r>
        <w:rPr>
          <w:sz w:val="24"/>
          <w:color w:val="000000"/>
        </w:rPr>
        <w:t>成交供应商没有很好地履行合同下的义务，达不到技术要求中明确的施工技术要求的，采购人向成交供应商发出整改通知书，成交供应商应按照整改通知书要求整改。</w:t>
      </w:r>
    </w:p>
    <w:p>
      <w:pPr>
        <w:pStyle w:val="null3"/>
        <w:ind w:firstLine="480"/>
        <w:jc w:val="both"/>
      </w:pPr>
      <w:r>
        <w:rPr>
          <w:sz w:val="24"/>
          <w:color w:val="000000"/>
        </w:rPr>
        <w:t>2.</w:t>
      </w:r>
      <w:r>
        <w:rPr>
          <w:sz w:val="24"/>
          <w:color w:val="000000"/>
        </w:rPr>
        <w:t>成交供应商收到采购人发出的违约通知书或整改通知书后的</w:t>
      </w:r>
      <w:r>
        <w:rPr>
          <w:sz w:val="24"/>
          <w:color w:val="000000"/>
        </w:rPr>
        <w:t>7</w:t>
      </w:r>
      <w:r>
        <w:rPr>
          <w:sz w:val="24"/>
          <w:color w:val="000000"/>
        </w:rPr>
        <w:t>日之内（或由采购人以书面同意的时间内）尚未纠正其违约行为，采购人可提出全部或部分终止合同。</w:t>
      </w:r>
    </w:p>
    <w:p>
      <w:pPr>
        <w:pStyle w:val="null3"/>
        <w:ind w:firstLine="480"/>
        <w:jc w:val="both"/>
      </w:pPr>
      <w:r>
        <w:rPr>
          <w:sz w:val="24"/>
          <w:color w:val="000000"/>
        </w:rPr>
        <w:t>3.</w:t>
      </w:r>
      <w:r>
        <w:rPr>
          <w:sz w:val="24"/>
          <w:color w:val="000000"/>
        </w:rPr>
        <w:t>合同期间，由于成交供应商施工或养护不善，受到政府部门处罚，或者由于成交供应商安全措施不力，违反安全操作规程而导致工伤事故，所发生的损失均有供应商自负，采购人保留延迟支付经费及追究责任的权力。</w:t>
      </w:r>
    </w:p>
    <w:p>
      <w:pPr>
        <w:pStyle w:val="null3"/>
        <w:ind w:firstLine="480"/>
        <w:jc w:val="both"/>
      </w:pPr>
      <w:r>
        <w:rPr>
          <w:sz w:val="24"/>
          <w:color w:val="000000"/>
        </w:rPr>
        <w:t>4.</w:t>
      </w:r>
      <w:r>
        <w:rPr>
          <w:sz w:val="24"/>
          <w:color w:val="000000"/>
        </w:rPr>
        <w:t>在接到采购人的维修任务后，成交供应商应及时记录和处理，确保设施的完好和安全。如被采购人发现维护不及时，或受到有效投诉，被新闻媒体曝光，除按采购文件的有关条款处理外，采购人可另请施工单位进行紧急处理，费用由成交供应商承担。</w:t>
      </w:r>
    </w:p>
    <w:p>
      <w:pPr>
        <w:pStyle w:val="null3"/>
        <w:ind w:firstLine="480"/>
        <w:jc w:val="both"/>
      </w:pPr>
      <w:r>
        <w:rPr>
          <w:sz w:val="24"/>
          <w:color w:val="000000"/>
        </w:rPr>
        <w:t xml:space="preserve"> 5.</w:t>
      </w:r>
      <w:r>
        <w:rPr>
          <w:sz w:val="24"/>
          <w:color w:val="000000"/>
        </w:rPr>
        <w:t>成交供应商必须做好安全生产措施，负责落实安全生产责任制，由于成交供应商措施不力（或不当）引起自身或他人的人身安全事故，由成交供应商负责。</w:t>
      </w:r>
    </w:p>
    <w:p>
      <w:pPr>
        <w:pStyle w:val="null3"/>
      </w:pPr>
      <w:r>
        <w:rPr/>
        <w:t>采购包1（潮汕环线高速公路澄海连接线及溪南支线绿美提升工程）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工期20个日历天。</w:t>
            </w:r>
          </w:p>
        </w:tc>
      </w:tr>
      <w:tr>
        <w:tc>
          <w:tcPr>
            <w:tcW w:type="dxa" w:w="4153"/>
          </w:tcPr>
          <w:p>
            <w:pPr>
              <w:pStyle w:val="null3"/>
            </w:pPr>
            <w:r>
              <w:rPr/>
              <w:t>标的提供的地点</w:t>
            </w:r>
          </w:p>
        </w:tc>
        <w:tc>
          <w:tcPr>
            <w:tcW w:type="dxa" w:w="4153"/>
          </w:tcPr>
          <w:p>
            <w:pPr>
              <w:pStyle w:val="null3"/>
            </w:pPr>
            <w:r>
              <w:rPr/>
              <w:t>潮汕环线高速公路出入口连接澄海，起于汕头市澄海区莲华镇，终于隆都镇北侧附近。</w:t>
            </w:r>
          </w:p>
        </w:tc>
      </w:tr>
      <w:tr>
        <w:tc>
          <w:tcPr>
            <w:tcW w:type="dxa" w:w="4153"/>
          </w:tcPr>
          <w:p>
            <w:pPr>
              <w:pStyle w:val="null3"/>
            </w:pPr>
            <w:r>
              <w:rPr/>
              <w:t>付款方式</w:t>
            </w:r>
          </w:p>
        </w:tc>
        <w:tc>
          <w:tcPr>
            <w:tcW w:type="dxa" w:w="4153"/>
          </w:tcPr>
          <w:p>
            <w:pPr>
              <w:pStyle w:val="null3"/>
            </w:pPr>
            <w:r>
              <w:rPr/>
              <w:t>1期：支付比例30%,合同签订后7天内，采购人向成交供应商支付合同价的30%。</w:t>
            </w:r>
          </w:p>
          <w:p>
            <w:pPr>
              <w:pStyle w:val="null3"/>
            </w:pPr>
            <w:r>
              <w:rPr/>
              <w:t>2期：支付比例50%,工程量完成80%后7天内，采购人向成交供应商支付合同价的50%。</w:t>
            </w:r>
          </w:p>
          <w:p>
            <w:pPr>
              <w:pStyle w:val="null3"/>
            </w:pPr>
            <w:r>
              <w:rPr/>
              <w:t>3期：支付比例20%,工程竣工验收合格且结算定案后7天内，采购人向成交供应商付清全部工程结算价。特别约定：鉴于本项目的资金是上级资金，故上述条款约定的支付项目款的前提条件必须是采购人已收到上级资金，若采购人未收到上级资金的资金，则付款期限顺延至采购人收到上级资金后5天内支付，中标人收款应按规定先开具发票。</w:t>
            </w:r>
          </w:p>
        </w:tc>
      </w:tr>
      <w:tr>
        <w:tc>
          <w:tcPr>
            <w:tcW w:type="dxa" w:w="4153"/>
          </w:tcPr>
          <w:p>
            <w:pPr>
              <w:pStyle w:val="null3"/>
            </w:pPr>
            <w:r>
              <w:rPr/>
              <w:t>验收要求</w:t>
            </w:r>
          </w:p>
        </w:tc>
        <w:tc>
          <w:tcPr>
            <w:tcW w:type="dxa" w:w="4153"/>
          </w:tcPr>
          <w:p>
            <w:pPr>
              <w:pStyle w:val="null3"/>
            </w:pPr>
            <w:r>
              <w:rPr/>
              <w:t>1期：符合《园林绿化工程施工及验收规范》（CJJ82-2012）、《园林绿化木本苗》（CJ/T24-2018）、《园林绿化养护标准》（CJJ/T287-2018）等现行施工及验收规范执行，达到合格标准。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2、绿色施工安全防护措施费为50458.45元，不列入竞价范围。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4、本项目绿化养护期为半年，绿化养护期内，应及时更新复壮受损苗木等，并能按设计意图，按植物生态特性：喜阳、喜阴、耐旱、耐湿等分别养护，且根据植物生长不同阶段及时调整，保持丰富的层次和群落结构。在养护期内负责清除杂物。浇水保持土壤湿润、追肥、修剪整形、抹不定芽、防风、防治病虫害（应选用无公害农药）、除杂草、排渍除涝等，质量保修期自工程竣工验收合格之日起计算。在保修期内造成返修，其费用和因此而造成的损失均由成交供应商负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施工养护车辆及人员</w:t>
            </w:r>
          </w:p>
        </w:tc>
        <w:tc>
          <w:tcPr>
            <w:tcW w:type="dxa" w:w="2076"/>
          </w:tcPr>
          <w:p>
            <w:pPr>
              <w:pStyle w:val="null3"/>
              <w:jc w:val="left"/>
            </w:pPr>
            <w:r>
              <w:rPr/>
              <w:t>具有履行合同绿化养护所必须的车辆及人员。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园林绿化工程施工</w:t>
            </w:r>
          </w:p>
        </w:tc>
        <w:tc>
          <w:tcPr>
            <w:tcW w:type="dxa" w:w="933"/>
          </w:tcPr>
          <w:p>
            <w:pPr>
              <w:pStyle w:val="null3"/>
              <w:jc w:val="left"/>
            </w:pPr>
            <w:r>
              <w:rPr/>
              <w:t>潮汕环线高速公路澄海连接线及溪南支线绿美提升工程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1,111,780.07</w:t>
            </w:r>
          </w:p>
        </w:tc>
        <w:tc>
          <w:tcPr>
            <w:tcW w:type="dxa" w:w="933"/>
          </w:tcPr>
          <w:p>
            <w:pPr>
              <w:pStyle w:val="null3"/>
              <w:jc w:val="right"/>
            </w:pPr>
            <w:r>
              <w:rPr/>
              <w:t>1,111,780.07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潮汕环线高速公路澄海连接线及溪南支线绿美提升工程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施工图纸：按中凡国际工程设计有限公司设计的施工图纸进行施工。</w:t>
            </w:r>
          </w:p>
        </w:tc>
      </w:tr>
      <w:tr>
        <w:tc>
          <w:tcPr>
            <w:tcW w:type="dxa" w:w="2076"/>
          </w:tcPr>
          <w:p/>
        </w:tc>
        <w:tc>
          <w:tcPr>
            <w:tcW w:type="dxa" w:w="415"/>
          </w:tcPr>
          <w:p>
            <w:pPr>
              <w:pStyle w:val="null3"/>
            </w:pPr>
            <w:r>
              <w:rPr/>
              <w:t>2</w:t>
            </w:r>
          </w:p>
        </w:tc>
        <w:tc>
          <w:tcPr>
            <w:tcW w:type="dxa" w:w="5814"/>
          </w:tcPr>
          <w:p>
            <w:pPr>
              <w:pStyle w:val="null3"/>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号）的要求。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施工及验收规范：按《园林绿化工程施工及验收规范》（</w:t>
            </w:r>
            <w:r>
              <w:rPr>
                <w:sz w:val="24"/>
              </w:rPr>
              <w:t>CJJ82-2012</w:t>
            </w:r>
            <w:r>
              <w:rPr>
                <w:sz w:val="24"/>
              </w:rPr>
              <w:t>）、《园林绿化木本苗》（</w:t>
            </w:r>
            <w:r>
              <w:rPr>
                <w:sz w:val="24"/>
              </w:rPr>
              <w:t>CJ/T24-2018</w:t>
            </w:r>
            <w:r>
              <w:rPr>
                <w:sz w:val="24"/>
              </w:rPr>
              <w:t>）、《园林绿化养护标准》（</w:t>
            </w:r>
            <w:r>
              <w:rPr>
                <w:sz w:val="24"/>
              </w:rPr>
              <w:t>CJJ/T287-2018</w:t>
            </w:r>
            <w:r>
              <w:rPr>
                <w:sz w:val="24"/>
              </w:rPr>
              <w:t>）等现行施工及验收规范执行。</w:t>
            </w:r>
          </w:p>
        </w:tc>
      </w:tr>
      <w:tr>
        <w:tc>
          <w:tcPr>
            <w:tcW w:type="dxa" w:w="2076"/>
          </w:tcPr>
          <w:p/>
        </w:tc>
        <w:tc>
          <w:tcPr>
            <w:tcW w:type="dxa" w:w="415"/>
          </w:tcPr>
          <w:p>
            <w:pPr>
              <w:pStyle w:val="null3"/>
            </w:pPr>
            <w:r>
              <w:rPr/>
              <w:t>4</w:t>
            </w:r>
          </w:p>
        </w:tc>
        <w:tc>
          <w:tcPr>
            <w:tcW w:type="dxa" w:w="5814"/>
          </w:tcPr>
          <w:p>
            <w:pPr>
              <w:pStyle w:val="null3"/>
            </w:pPr>
            <w:r>
              <w:rPr>
                <w:sz w:val="24"/>
              </w:rPr>
              <w:t>承包方式：成交供应商为本项目施工的总承包单位。包施工（包人工、包材料、包机械、包质量、包工期、包安全）、包工程验收。本项目不允许转包，不允许违规分包。</w:t>
            </w:r>
          </w:p>
        </w:tc>
      </w:tr>
      <w:tr>
        <w:tc>
          <w:tcPr>
            <w:tcW w:type="dxa" w:w="2076"/>
          </w:tcPr>
          <w:p/>
        </w:tc>
        <w:tc>
          <w:tcPr>
            <w:tcW w:type="dxa" w:w="415"/>
          </w:tcPr>
          <w:p>
            <w:pPr>
              <w:pStyle w:val="null3"/>
            </w:pPr>
            <w:r>
              <w:rPr/>
              <w:t>5</w:t>
            </w:r>
          </w:p>
        </w:tc>
        <w:tc>
          <w:tcPr>
            <w:tcW w:type="dxa" w:w="5814"/>
          </w:tcPr>
          <w:p>
            <w:pPr>
              <w:pStyle w:val="null3"/>
            </w:pPr>
            <w:r>
              <w:rPr>
                <w:sz w:val="24"/>
              </w:rPr>
              <w:t>包干形式：本采购项目采用固定单价合同，工程量按实结算，单价按汇合项目管理集团有限公司编制的预算单价为准，结算金额</w:t>
            </w:r>
            <w:r>
              <w:rPr>
                <w:sz w:val="24"/>
              </w:rPr>
              <w:t>=</w:t>
            </w:r>
            <w:r>
              <w:rPr>
                <w:sz w:val="24"/>
              </w:rPr>
              <w:t>预算单价</w:t>
            </w:r>
            <w:r>
              <w:rPr>
                <w:sz w:val="24"/>
              </w:rPr>
              <w:t>*</w:t>
            </w:r>
            <w:r>
              <w:rPr>
                <w:sz w:val="24"/>
              </w:rPr>
              <w:t>经确定的工作数量</w:t>
            </w:r>
            <w:r>
              <w:rPr>
                <w:sz w:val="24"/>
              </w:rPr>
              <w:t>*</w:t>
            </w:r>
            <w:r>
              <w:rPr>
                <w:sz w:val="24"/>
              </w:rPr>
              <w:t>中标浮动率，最终结算造价以采购人委托财政部门或有资质第三方造价咨询机构审核的结算定案造价作为最终的合同价。</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具有对采购项目的需求响应方案，内容包含本项目要求、施工工期、总体要求、违约责任。</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具有施工实施方案，内容包含项目总体部署，人员及时间安排计划，施工实施详细方案。</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rPr>
              <w:t>具有质量控制方案，内容包含质量管理安排，质量管理方案，施工质量承诺，进度保证措施。</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4"/>
              </w:rPr>
              <w:t>具有保障措施，内容包含项目实施保证措施，安全生产措施，防护措施，应急预案。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汕头市澄海区地方公路管养中心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20%计取,本次采购向成交供应商收取成交服务费，成交服务费为人民币捌仟陆佰元整（¥8600.00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中标浮动率，中标浮动率=（中标价-绿色施工安全防护措施费）/（预算价-绿色施工安全防护措施费）*100%</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潮汕环线高速公路澄海连接线及溪南支线绿美提升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采购包1（潮汕环线高速公路澄海连接线及溪南支线绿美提升工程）：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采购包1（潮汕环线高速公路澄海连接线及溪南支线绿美提升工程）：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采购包1（潮汕环线高速公路澄海连接线及溪南支线绿美提升工程）：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采购包1(潮汕环线高速公路澄海连接线及溪南支线绿美提升工程):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对本采购项目需求的响应程度 (10.0分)</w:t>
            </w:r>
            <w:r>
              <w:rPr/>
              <w:t>，（等次分值选择：</w:t>
            </w:r>
            <w:r>
              <w:rPr/>
              <w:t>0.0;</w:t>
            </w:r>
            <w:r>
              <w:rPr/>
              <w:t>2.0;</w:t>
            </w:r>
            <w:r>
              <w:rPr/>
              <w:t>4.0;</w:t>
            </w:r>
            <w:r>
              <w:rPr/>
              <w:t>6.0;</w:t>
            </w:r>
            <w:r>
              <w:rPr/>
              <w:t>8.0;</w:t>
            </w:r>
            <w:r>
              <w:rPr/>
              <w:t>10.0;</w:t>
            </w:r>
            <w:r>
              <w:rPr/>
              <w:t>）</w:t>
            </w:r>
          </w:p>
        </w:tc>
        <w:tc>
          <w:tcPr>
            <w:tcW w:type="dxa" w:w="5076"/>
          </w:tcPr>
          <w:p>
            <w:pPr>
              <w:pStyle w:val="null3"/>
              <w:jc w:val="left"/>
            </w:pPr>
            <w:r>
              <w:rPr/>
              <w:t>根据供应商对采购项目的需求响应方案（内容包含本项目要求、施工工期、总体要求、违约责任），进行评审：方案完整包含以上4个内容且详细有效，内容完整全面、切实可行、针对性强，得10分；每出现1项内容弱势或瑕疵或欠缺，扣2分，最多扣除8分。若未提供本项评审内容不得分。</w:t>
            </w:r>
          </w:p>
        </w:tc>
      </w:tr>
      <w:tr>
        <w:tc>
          <w:tcPr>
            <w:tcW w:type="dxa" w:w="922"/>
            <w:gridSpan w:val="2"/>
            <w:vMerge/>
          </w:tcPr>
          <w:p/>
        </w:tc>
        <w:tc>
          <w:tcPr>
            <w:tcW w:type="dxa" w:w="2307"/>
          </w:tcPr>
          <w:p>
            <w:pPr>
              <w:pStyle w:val="null3"/>
              <w:jc w:val="left"/>
            </w:pPr>
            <w:r>
              <w:rPr/>
              <w:t>施工实施方案 (15.0分)</w:t>
            </w:r>
            <w:r>
              <w:rPr/>
              <w:t>，（等次分值选择：</w:t>
            </w:r>
            <w:r>
              <w:rPr/>
              <w:t>0.0;</w:t>
            </w:r>
            <w:r>
              <w:rPr/>
              <w:t>3.0;</w:t>
            </w:r>
            <w:r>
              <w:rPr/>
              <w:t>7.0;</w:t>
            </w:r>
            <w:r>
              <w:rPr/>
              <w:t>11.0;</w:t>
            </w:r>
            <w:r>
              <w:rPr/>
              <w:t>15.0;</w:t>
            </w:r>
            <w:r>
              <w:rPr/>
              <w:t>）</w:t>
            </w:r>
          </w:p>
        </w:tc>
        <w:tc>
          <w:tcPr>
            <w:tcW w:type="dxa" w:w="5076"/>
          </w:tcPr>
          <w:p>
            <w:pPr>
              <w:pStyle w:val="null3"/>
              <w:jc w:val="left"/>
            </w:pPr>
            <w:r>
              <w:rPr/>
              <w:t>根据供应商所提供的施工实施方案（内容包含项目总体部署，人员及时间安排计划，施工实施详细方案）进行评审： 方案完整包含以上3个内容且详细有效，内容完整全面、切实可行、针对性强，得15分；每出现1项内容弱势或瑕疵或欠缺，扣4分，最多扣除12分。若未提供本项评审内容不得分。</w:t>
            </w:r>
          </w:p>
        </w:tc>
      </w:tr>
      <w:tr>
        <w:tc>
          <w:tcPr>
            <w:tcW w:type="dxa" w:w="922"/>
            <w:gridSpan w:val="2"/>
            <w:vMerge/>
          </w:tcPr>
          <w:p/>
        </w:tc>
        <w:tc>
          <w:tcPr>
            <w:tcW w:type="dxa" w:w="2307"/>
          </w:tcPr>
          <w:p>
            <w:pPr>
              <w:pStyle w:val="null3"/>
              <w:jc w:val="left"/>
            </w:pPr>
            <w:r>
              <w:rPr/>
              <w:t>质量控制 (10.0分)</w:t>
            </w:r>
            <w:r>
              <w:rPr/>
              <w:t>，（等次分值选择：</w:t>
            </w:r>
            <w:r>
              <w:rPr/>
              <w:t>0.0;</w:t>
            </w:r>
            <w:r>
              <w:rPr/>
              <w:t>2.0;</w:t>
            </w:r>
            <w:r>
              <w:rPr/>
              <w:t>4.0;</w:t>
            </w:r>
            <w:r>
              <w:rPr/>
              <w:t>6.0;</w:t>
            </w:r>
            <w:r>
              <w:rPr/>
              <w:t>8.0;</w:t>
            </w:r>
            <w:r>
              <w:rPr/>
              <w:t>10.0;</w:t>
            </w:r>
            <w:r>
              <w:rPr/>
              <w:t>）</w:t>
            </w:r>
          </w:p>
        </w:tc>
        <w:tc>
          <w:tcPr>
            <w:tcW w:type="dxa" w:w="5076"/>
          </w:tcPr>
          <w:p>
            <w:pPr>
              <w:pStyle w:val="null3"/>
              <w:jc w:val="left"/>
            </w:pPr>
            <w:r>
              <w:rPr/>
              <w:t>根据供应商所提供的质量控制方案（内容包含质量管理安排，质量管理方案，施工质量承诺，进度保证措施）进行评审：方案完整包含以上4个内容且详细有效，内容完整全面、切实可行、针对性强，得10分；每出现1项内容弱势或瑕疵或欠缺，扣2分，最多扣除8分。若未提供本项评审内容不得分。</w:t>
            </w:r>
          </w:p>
        </w:tc>
      </w:tr>
      <w:tr>
        <w:tc>
          <w:tcPr>
            <w:tcW w:type="dxa" w:w="922"/>
            <w:gridSpan w:val="2"/>
            <w:vMerge/>
          </w:tcPr>
          <w:p/>
        </w:tc>
        <w:tc>
          <w:tcPr>
            <w:tcW w:type="dxa" w:w="2307"/>
          </w:tcPr>
          <w:p>
            <w:pPr>
              <w:pStyle w:val="null3"/>
              <w:jc w:val="left"/>
            </w:pPr>
            <w:r>
              <w:rPr/>
              <w:t>保障措施 (10.0分)</w:t>
            </w:r>
            <w:r>
              <w:rPr/>
              <w:t>，（等次分值选择：</w:t>
            </w:r>
            <w:r>
              <w:rPr/>
              <w:t>0.0;</w:t>
            </w:r>
            <w:r>
              <w:rPr/>
              <w:t>2.0;</w:t>
            </w:r>
            <w:r>
              <w:rPr/>
              <w:t>4.0;</w:t>
            </w:r>
            <w:r>
              <w:rPr/>
              <w:t>6.0;</w:t>
            </w:r>
            <w:r>
              <w:rPr/>
              <w:t>8.0;</w:t>
            </w:r>
            <w:r>
              <w:rPr/>
              <w:t>10.0;</w:t>
            </w:r>
            <w:r>
              <w:rPr/>
              <w:t>）</w:t>
            </w:r>
          </w:p>
        </w:tc>
        <w:tc>
          <w:tcPr>
            <w:tcW w:type="dxa" w:w="5076"/>
          </w:tcPr>
          <w:p>
            <w:pPr>
              <w:pStyle w:val="null3"/>
              <w:jc w:val="left"/>
            </w:pPr>
            <w:r>
              <w:rPr/>
              <w:t>根据供应商所提供的保障措施（内容包含项目实施保证措施，安全生产措施，防护措施，应急预案）进行评审：方案完整包含以上4个内容且详细有效，内容完整全面、切实可行、针对性强，得10分；每出现1项内容弱势或瑕疵或欠缺，扣2分，最多扣除8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2019年1月1日至递交响应文件截止日，承接过一项同类绿化工程项目的，得2分。在此基础上自2019年1月1日至递交响应文件截止日，每增加承担一项同类绿化工程项目或绿化养护项目的，每个加2分，最多加8分。 本项最多得10分。 注：⑴需提供业主出具的证明材料（包括但不限于合同协议书或中标通知书或验收报告或业主盖章的其他证明材料等），否则视为无效业绩。⑵业绩计算时间以业主出具的证明材料中的时间为准，上述同类业绩指绿化工程或绿化养护业绩。</w:t>
            </w:r>
          </w:p>
        </w:tc>
      </w:tr>
      <w:tr>
        <w:tc>
          <w:tcPr>
            <w:tcW w:type="dxa" w:w="922"/>
            <w:gridSpan w:val="2"/>
            <w:vMerge/>
          </w:tcPr>
          <w:p/>
        </w:tc>
        <w:tc>
          <w:tcPr>
            <w:tcW w:type="dxa" w:w="2307"/>
          </w:tcPr>
          <w:p>
            <w:pPr>
              <w:pStyle w:val="null3"/>
              <w:jc w:val="left"/>
            </w:pPr>
            <w:r>
              <w:rPr/>
              <w:t>施工养护车辆及人员 (20.0分)</w:t>
            </w:r>
            <w:r>
              <w:rPr/>
              <w:t>，（等次分值选择：</w:t>
            </w:r>
            <w:r>
              <w:rPr/>
              <w:t>0.0;</w:t>
            </w:r>
            <w:r>
              <w:rPr/>
              <w:t>2.0;</w:t>
            </w:r>
            <w:r>
              <w:rPr/>
              <w:t>4.0;</w:t>
            </w:r>
            <w:r>
              <w:rPr/>
              <w:t>6.0;</w:t>
            </w:r>
            <w:r>
              <w:rPr/>
              <w:t>8.0;</w:t>
            </w:r>
            <w:r>
              <w:rPr/>
              <w:t>10.0;</w:t>
            </w:r>
            <w:r>
              <w:rPr/>
              <w:t>12.0;</w:t>
            </w:r>
            <w:r>
              <w:rPr/>
              <w:t>14.0;</w:t>
            </w:r>
            <w:r>
              <w:rPr/>
              <w:t>16.0;</w:t>
            </w:r>
            <w:r>
              <w:rPr/>
              <w:t>18.0;</w:t>
            </w:r>
            <w:r>
              <w:rPr/>
              <w:t>20.0;</w:t>
            </w:r>
            <w:r>
              <w:rPr/>
              <w:t>）</w:t>
            </w:r>
          </w:p>
        </w:tc>
        <w:tc>
          <w:tcPr>
            <w:tcW w:type="dxa" w:w="5076"/>
          </w:tcPr>
          <w:p>
            <w:pPr>
              <w:pStyle w:val="null3"/>
              <w:jc w:val="left"/>
            </w:pPr>
            <w:r>
              <w:rPr/>
              <w:t>供应商拟投入到本项目的施工养护车辆及人员： 1.每投入一辆吊车得2分，最高得2分； 2.每投入一辆货车得2分，最高得4分； 3.每投入一辆养护车辆（洒水车或具有喷洒功能的车辆）得2分，最高得4分； 4.吊车司机及操作人员具有B证或以上机动车驾驶证及汽车式起重机操作证得2分； 5.货车司机具有C证或以上机动车驾驶证得2分，最高得4分； 6.晒水车司机具有B证或以上机动车驾驶证得2分，最高得4分。 本项最高得20分。 注：①须同时提供有效期内的《机动车行驶证》（机动车行驶证所有人须为供应商）扫描件或复印件加盖供应商公章 [如属于租赁车辆则需同时提供有效期内的《机动车行驶证》及租赁合同（租赁期限须满足本项目的施工及养护期）扫描件或复印件加盖供应商公章及承诺中标后投入上述得分车辆的承诺函。]。②司机或操作人员需提供机动车驾驶证或操作证扫描件或复印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32"/>
          <w:b/>
        </w:rPr>
        <w:t>广东省政府采购</w:t>
      </w:r>
    </w:p>
    <w:p>
      <w:pPr>
        <w:pStyle w:val="null3"/>
        <w:jc w:val="both"/>
      </w:pPr>
      <w:r>
        <w:rPr>
          <w:sz w:val="20"/>
        </w:rPr>
        <w:t xml:space="preserve"> </w:t>
      </w:r>
    </w:p>
    <w:p>
      <w:pPr>
        <w:pStyle w:val="null3"/>
        <w:jc w:val="center"/>
      </w:pPr>
      <w:r>
        <w:rPr>
          <w:sz w:val="32"/>
          <w:b/>
        </w:rPr>
        <w:t>合　同　书</w:t>
      </w:r>
    </w:p>
    <w:p>
      <w:pPr>
        <w:pStyle w:val="null3"/>
        <w:jc w:val="center"/>
      </w:pPr>
      <w:r>
        <w:rPr>
          <w:sz w:val="20"/>
        </w:rPr>
        <w:t xml:space="preserve"> </w:t>
      </w:r>
    </w:p>
    <w:p>
      <w:pPr>
        <w:pStyle w:val="null3"/>
        <w:jc w:val="both"/>
      </w:pPr>
      <w:r>
        <w:rPr>
          <w:sz w:val="28"/>
        </w:rPr>
        <w:t>采购计划编号：</w:t>
      </w:r>
      <w:r>
        <w:rPr>
          <w:sz w:val="20"/>
          <w:u w:val="single"/>
        </w:rPr>
        <w:t xml:space="preserve">                         </w:t>
      </w:r>
    </w:p>
    <w:p>
      <w:pPr>
        <w:pStyle w:val="null3"/>
        <w:jc w:val="both"/>
      </w:pPr>
      <w:r>
        <w:rPr>
          <w:sz w:val="20"/>
        </w:rPr>
        <w:t xml:space="preserve"> </w:t>
      </w:r>
    </w:p>
    <w:p>
      <w:pPr>
        <w:pStyle w:val="null3"/>
        <w:jc w:val="both"/>
      </w:pPr>
      <w:r>
        <w:rPr>
          <w:sz w:val="28"/>
        </w:rPr>
        <w:t>项目名称：</w:t>
      </w:r>
      <w:r>
        <w:rPr>
          <w:sz w:val="20"/>
          <w:u w:val="single"/>
        </w:rPr>
        <w:t xml:space="preserve">                            </w:t>
      </w:r>
    </w:p>
    <w:p>
      <w:pPr>
        <w:pStyle w:val="null3"/>
        <w:jc w:val="both"/>
      </w:pPr>
      <w:r>
        <w:rPr>
          <w:sz w:val="32"/>
        </w:rPr>
        <w:t>甲方：</w:t>
      </w:r>
      <w:r>
        <w:rPr>
          <w:sz w:val="20"/>
          <w:u w:val="single"/>
        </w:rPr>
        <w:t xml:space="preserve">                       </w:t>
      </w:r>
    </w:p>
    <w:p>
      <w:pPr>
        <w:pStyle w:val="null3"/>
      </w:pPr>
      <w:r>
        <w:rPr>
          <w:sz w:val="32"/>
        </w:rPr>
        <w:t>乙方：</w:t>
      </w:r>
      <w:r>
        <w:rPr>
          <w:sz w:val="20"/>
          <w:u w:val="single"/>
        </w:rPr>
        <w:t xml:space="preserve">                       </w:t>
      </w:r>
    </w:p>
    <w:p>
      <w:pPr>
        <w:pStyle w:val="null3"/>
        <w:jc w:val="both"/>
      </w:pPr>
      <w:r>
        <w:rPr>
          <w:sz w:val="32"/>
        </w:rPr>
        <w:t>合同签订日期：</w:t>
      </w:r>
      <w:r>
        <w:rPr>
          <w:sz w:val="20"/>
          <w:u w:val="single"/>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center"/>
      </w:pPr>
      <w:r>
        <w:rPr>
          <w:sz w:val="32"/>
          <w:b/>
        </w:rPr>
        <w:t>工程合同</w:t>
      </w:r>
    </w:p>
    <w:p>
      <w:pPr>
        <w:pStyle w:val="null3"/>
        <w:jc w:val="center"/>
      </w:pPr>
      <w:r>
        <w:rPr>
          <w:sz w:val="24"/>
        </w:rPr>
        <w:t>采购方（甲方）</w:t>
      </w:r>
      <w:r>
        <w:rPr>
          <w:sz w:val="20"/>
          <w:u w:val="single"/>
        </w:rPr>
        <w:t xml:space="preserve">                                             </w:t>
      </w:r>
    </w:p>
    <w:p>
      <w:pPr>
        <w:pStyle w:val="null3"/>
        <w:ind w:firstLine="482"/>
      </w:pPr>
      <w:r>
        <w:rPr>
          <w:sz w:val="24"/>
        </w:rPr>
        <w:t>承包方（乙方）</w:t>
      </w:r>
      <w:r>
        <w:rPr>
          <w:sz w:val="20"/>
          <w:u w:val="single"/>
        </w:rPr>
        <w:t xml:space="preserve">                                             </w:t>
      </w:r>
    </w:p>
    <w:p>
      <w:pPr>
        <w:pStyle w:val="null3"/>
        <w:ind w:firstLine="482"/>
      </w:pPr>
      <w:r>
        <w:rPr>
          <w:sz w:val="24"/>
        </w:rPr>
        <w:t>根据《中华人民共和国民法典（合同编）》及有关规定，遵循平等、自愿、公平和诚实信用的原则，合同双方当事人就合同工程施工有关事项达成一致意见，签订本合同。</w:t>
      </w:r>
    </w:p>
    <w:p>
      <w:pPr>
        <w:pStyle w:val="null3"/>
        <w:ind w:firstLine="482"/>
      </w:pPr>
      <w:r>
        <w:rPr>
          <w:sz w:val="24"/>
          <w:b/>
        </w:rPr>
        <w:t>第一条工程项目</w:t>
      </w:r>
    </w:p>
    <w:p>
      <w:pPr>
        <w:pStyle w:val="null3"/>
        <w:ind w:firstLine="480"/>
        <w:jc w:val="both"/>
      </w:pPr>
      <w:r>
        <w:rPr>
          <w:sz w:val="24"/>
        </w:rPr>
        <w:t>（一）工程名称：</w:t>
      </w:r>
      <w:r>
        <w:rPr>
          <w:sz w:val="20"/>
          <w:u w:val="single"/>
        </w:rPr>
        <w:t xml:space="preserve">                </w:t>
      </w:r>
    </w:p>
    <w:p>
      <w:pPr>
        <w:pStyle w:val="null3"/>
        <w:ind w:firstLine="480"/>
        <w:jc w:val="both"/>
      </w:pPr>
      <w:r>
        <w:rPr>
          <w:sz w:val="24"/>
        </w:rPr>
        <w:t>（二）工程地址：</w:t>
      </w:r>
      <w:r>
        <w:rPr>
          <w:sz w:val="20"/>
          <w:u w:val="single"/>
        </w:rPr>
        <w:t xml:space="preserve">                  </w:t>
      </w:r>
    </w:p>
    <w:p>
      <w:pPr>
        <w:pStyle w:val="null3"/>
        <w:ind w:firstLine="480"/>
      </w:pPr>
      <w:r>
        <w:rPr>
          <w:sz w:val="24"/>
        </w:rPr>
        <w:t>（三）工程内容：</w:t>
      </w:r>
      <w:r>
        <w:rPr>
          <w:sz w:val="20"/>
          <w:u w:val="single"/>
        </w:rPr>
        <w:t xml:space="preserve">                  </w:t>
      </w:r>
    </w:p>
    <w:p>
      <w:pPr>
        <w:pStyle w:val="null3"/>
        <w:ind w:firstLine="480"/>
      </w:pPr>
      <w:r>
        <w:rPr>
          <w:sz w:val="24"/>
        </w:rPr>
        <w:t>（四）承包方式：乙方为本项目施工的总承包单位。包施工（包人工、包材料、包机械、包质量、包工期、包安全）、包工程验收。本项目不允许转包，不允许违规分包。</w:t>
      </w:r>
    </w:p>
    <w:p>
      <w:pPr>
        <w:pStyle w:val="null3"/>
        <w:ind w:firstLine="480"/>
      </w:pPr>
      <w:r>
        <w:rPr>
          <w:sz w:val="24"/>
        </w:rPr>
        <w:t>合同价款采用第</w:t>
      </w:r>
      <w:r>
        <w:rPr>
          <w:sz w:val="20"/>
          <w:u w:val="single"/>
        </w:rPr>
        <w:t xml:space="preserve">   </w:t>
      </w:r>
      <w:r>
        <w:rPr>
          <w:sz w:val="21"/>
          <w:u w:val="single"/>
        </w:rPr>
        <w:t>（</w:t>
      </w:r>
      <w:r>
        <w:rPr>
          <w:sz w:val="21"/>
          <w:u w:val="single"/>
        </w:rPr>
        <w:t>2</w:t>
      </w:r>
      <w:r>
        <w:rPr>
          <w:sz w:val="21"/>
          <w:u w:val="single"/>
        </w:rPr>
        <w:t>）</w:t>
      </w:r>
      <w:r>
        <w:rPr>
          <w:sz w:val="20"/>
          <w:u w:val="single"/>
        </w:rPr>
        <w:t xml:space="preserve">   </w:t>
      </w:r>
      <w:r>
        <w:rPr>
          <w:sz w:val="24"/>
        </w:rPr>
        <w:t>种方式：</w:t>
      </w:r>
    </w:p>
    <w:p>
      <w:pPr>
        <w:pStyle w:val="null3"/>
        <w:ind w:firstLine="480"/>
      </w:pPr>
      <w:r>
        <w:rPr>
          <w:sz w:val="24"/>
        </w:rPr>
        <w:t>（</w:t>
      </w:r>
      <w:r>
        <w:rPr>
          <w:sz w:val="24"/>
        </w:rPr>
        <w:t>1</w:t>
      </w:r>
      <w:r>
        <w:rPr>
          <w:sz w:val="24"/>
        </w:rPr>
        <w:t>）固定总价包干：按成交确定的总价承包工程，明确承包内容和工程量，承包价固定不变。</w:t>
      </w:r>
    </w:p>
    <w:p>
      <w:pPr>
        <w:pStyle w:val="null3"/>
        <w:ind w:firstLine="480"/>
      </w:pPr>
      <w:r>
        <w:rPr>
          <w:sz w:val="24"/>
        </w:rPr>
        <w:t>（</w:t>
      </w:r>
      <w:r>
        <w:rPr>
          <w:sz w:val="24"/>
        </w:rPr>
        <w:t>2</w:t>
      </w:r>
      <w:r>
        <w:rPr>
          <w:sz w:val="24"/>
        </w:rPr>
        <w:t>）综合单价包干：</w:t>
      </w:r>
      <w:r>
        <w:rPr>
          <w:sz w:val="24"/>
          <w:u w:val="single"/>
        </w:rPr>
        <w:t>本项采用固定单价合同，工程量按实结算，单价按汇合项目管理集团有限公司编制的</w:t>
      </w:r>
      <w:r>
        <w:rPr>
          <w:sz w:val="24"/>
          <w:u w:val="single"/>
        </w:rPr>
        <w:t>预算</w:t>
      </w:r>
      <w:r>
        <w:rPr>
          <w:sz w:val="24"/>
          <w:u w:val="single"/>
        </w:rPr>
        <w:t>单价为准，结算金额</w:t>
      </w:r>
      <w:r>
        <w:rPr>
          <w:sz w:val="24"/>
          <w:u w:val="single"/>
        </w:rPr>
        <w:t>=</w:t>
      </w:r>
      <w:r>
        <w:rPr>
          <w:sz w:val="24"/>
          <w:u w:val="single"/>
        </w:rPr>
        <w:t>预算</w:t>
      </w:r>
      <w:r>
        <w:rPr>
          <w:sz w:val="24"/>
          <w:u w:val="single"/>
        </w:rPr>
        <w:t>单价</w:t>
      </w:r>
      <w:r>
        <w:rPr>
          <w:sz w:val="24"/>
          <w:u w:val="single"/>
        </w:rPr>
        <w:t>*</w:t>
      </w:r>
      <w:r>
        <w:rPr>
          <w:sz w:val="24"/>
          <w:u w:val="single"/>
        </w:rPr>
        <w:t>经确定的工作数量</w:t>
      </w:r>
      <w:r>
        <w:rPr>
          <w:sz w:val="24"/>
          <w:u w:val="single"/>
        </w:rPr>
        <w:t>*</w:t>
      </w:r>
      <w:r>
        <w:rPr>
          <w:sz w:val="24"/>
          <w:u w:val="single"/>
        </w:rPr>
        <w:t>中标浮动率，最终结算造价以甲方委托财政部门或有资质第三方造价咨询机构审核的结算定案造价作为最终的合同价。</w:t>
      </w:r>
    </w:p>
    <w:p>
      <w:pPr>
        <w:pStyle w:val="null3"/>
        <w:ind w:firstLine="480"/>
      </w:pPr>
      <w:r>
        <w:rPr>
          <w:sz w:val="24"/>
        </w:rPr>
        <w:t>（五）施工及要求：</w:t>
      </w:r>
      <w:r>
        <w:rPr>
          <w:sz w:val="24"/>
          <w:u w:val="single"/>
        </w:rPr>
        <w:t>按《园林绿化工程施工及验收规范》（</w:t>
      </w:r>
      <w:r>
        <w:rPr>
          <w:sz w:val="24"/>
          <w:u w:val="single"/>
        </w:rPr>
        <w:t>CJJ75-97</w:t>
      </w:r>
      <w:r>
        <w:rPr>
          <w:sz w:val="24"/>
          <w:u w:val="single"/>
        </w:rPr>
        <w:t>）等施工及验收要求，达到合格标准。</w:t>
      </w:r>
    </w:p>
    <w:p>
      <w:pPr>
        <w:pStyle w:val="null3"/>
        <w:ind w:firstLine="482"/>
      </w:pPr>
      <w:r>
        <w:rPr>
          <w:sz w:val="24"/>
          <w:b/>
        </w:rPr>
        <w:t>第二条</w:t>
      </w:r>
      <w:r>
        <w:rPr>
          <w:sz w:val="24"/>
          <w:b/>
        </w:rPr>
        <w:t>合同价</w:t>
      </w:r>
    </w:p>
    <w:p>
      <w:pPr>
        <w:pStyle w:val="null3"/>
        <w:ind w:firstLine="480"/>
      </w:pPr>
      <w:r>
        <w:rPr>
          <w:sz w:val="24"/>
        </w:rPr>
        <w:t>合同价（人民币）大写：</w:t>
      </w:r>
      <w:r>
        <w:rPr>
          <w:sz w:val="20"/>
          <w:u w:val="single"/>
        </w:rPr>
        <w:t xml:space="preserve">                         </w:t>
      </w:r>
      <w:r>
        <w:rPr>
          <w:sz w:val="24"/>
        </w:rPr>
        <w:t>小写：</w:t>
      </w:r>
      <w:r>
        <w:rPr>
          <w:sz w:val="20"/>
          <w:u w:val="single"/>
        </w:rPr>
        <w:t xml:space="preserve">               </w:t>
      </w:r>
      <w:r>
        <w:rPr>
          <w:sz w:val="24"/>
        </w:rPr>
        <w:t>。</w:t>
      </w:r>
    </w:p>
    <w:p>
      <w:pPr>
        <w:pStyle w:val="null3"/>
        <w:ind w:firstLine="480"/>
      </w:pPr>
      <w:r>
        <w:rPr>
          <w:sz w:val="24"/>
        </w:rPr>
        <w:t>最终合同价：</w:t>
      </w:r>
      <w:r>
        <w:rPr>
          <w:sz w:val="24"/>
          <w:u w:val="single"/>
        </w:rPr>
        <w:t>以甲方委托财政部门或有资质第三方造价咨询机构审核的结算定案造价作为最终的合同价</w:t>
      </w:r>
      <w:r>
        <w:rPr>
          <w:sz w:val="24"/>
        </w:rPr>
        <w:t>。</w:t>
      </w:r>
    </w:p>
    <w:p>
      <w:pPr>
        <w:pStyle w:val="null3"/>
        <w:ind w:firstLine="482"/>
      </w:pPr>
      <w:r>
        <w:rPr>
          <w:sz w:val="24"/>
          <w:b/>
        </w:rPr>
        <w:t>第三条工期</w:t>
      </w:r>
    </w:p>
    <w:p>
      <w:pPr>
        <w:pStyle w:val="null3"/>
        <w:ind w:firstLine="480"/>
      </w:pPr>
      <w:r>
        <w:rPr>
          <w:sz w:val="24"/>
        </w:rPr>
        <w:t>合同签订之日起</w:t>
      </w:r>
      <w:r>
        <w:rPr>
          <w:sz w:val="24"/>
        </w:rPr>
        <w:t>20</w:t>
      </w:r>
      <w:r>
        <w:rPr>
          <w:sz w:val="24"/>
        </w:rPr>
        <w:t>日历天内完工。</w:t>
      </w:r>
    </w:p>
    <w:p>
      <w:pPr>
        <w:pStyle w:val="null3"/>
        <w:ind w:firstLine="482"/>
      </w:pPr>
      <w:r>
        <w:rPr>
          <w:sz w:val="24"/>
          <w:b/>
        </w:rPr>
        <w:t>第四条工程质量标准和保修期</w:t>
      </w:r>
    </w:p>
    <w:p>
      <w:pPr>
        <w:pStyle w:val="null3"/>
        <w:ind w:firstLine="480"/>
      </w:pPr>
      <w:r>
        <w:rPr>
          <w:sz w:val="24"/>
        </w:rPr>
        <w:t>（一）工程质量标准按国家及省、市现行验收规范执行。</w:t>
      </w:r>
    </w:p>
    <w:p>
      <w:pPr>
        <w:pStyle w:val="null3"/>
        <w:ind w:firstLine="480"/>
      </w:pPr>
      <w:r>
        <w:rPr>
          <w:sz w:val="24"/>
        </w:rPr>
        <w:t>（二）本工程项目按照《园林绿化工程施工及验收规范》（</w:t>
      </w:r>
      <w:r>
        <w:rPr>
          <w:sz w:val="24"/>
        </w:rPr>
        <w:t>CJJ75-97</w:t>
      </w:r>
      <w:r>
        <w:rPr>
          <w:sz w:val="24"/>
        </w:rPr>
        <w:t>）等相关规定，自竣工验收签字之日起计，工程质量保修期为</w:t>
      </w:r>
      <w:r>
        <w:rPr>
          <w:sz w:val="24"/>
          <w:u w:val="single"/>
        </w:rPr>
        <w:t>半年</w:t>
      </w:r>
      <w:r>
        <w:rPr>
          <w:sz w:val="24"/>
        </w:rPr>
        <w:t>。保修期限内，在正常使用情况下，属乙方工程质量问题，由乙方负责；如属其他不可预计引发的质量问题，可由乙方修理，费用由甲方承担。</w:t>
      </w:r>
    </w:p>
    <w:p>
      <w:pPr>
        <w:pStyle w:val="null3"/>
        <w:ind w:firstLine="480"/>
      </w:pPr>
      <w:r>
        <w:rPr>
          <w:sz w:val="24"/>
        </w:rPr>
        <w:t>（三）本工程自竣工之日起，在保质期内出现工程质量问题，乙方在接到甲方通知后</w:t>
      </w:r>
      <w:r>
        <w:rPr>
          <w:sz w:val="21"/>
          <w:u w:val="single"/>
        </w:rPr>
        <w:t xml:space="preserve"> 24 </w:t>
      </w:r>
      <w:r>
        <w:rPr>
          <w:sz w:val="24"/>
        </w:rPr>
        <w:t>小时内派人更新复壮受损苗木，否则甲方可委托其他单位或人员修整，属乙方责任的，费用由乙方承担，如给甲方造成损失的，乙方需进行赔偿，非乙方责任返修费用由甲方承担。</w:t>
      </w:r>
    </w:p>
    <w:p>
      <w:pPr>
        <w:pStyle w:val="null3"/>
        <w:ind w:firstLine="482"/>
      </w:pPr>
      <w:r>
        <w:rPr>
          <w:sz w:val="24"/>
          <w:b/>
        </w:rPr>
        <w:t>第五条</w:t>
      </w:r>
      <w:r>
        <w:rPr>
          <w:sz w:val="20"/>
          <w:b/>
        </w:rPr>
        <w:t xml:space="preserve">  </w:t>
      </w:r>
      <w:r>
        <w:rPr>
          <w:sz w:val="24"/>
          <w:b/>
        </w:rPr>
        <w:t>材料设备供应</w:t>
      </w:r>
    </w:p>
    <w:p>
      <w:pPr>
        <w:pStyle w:val="null3"/>
        <w:ind w:firstLine="480"/>
      </w:pPr>
      <w:r>
        <w:rPr>
          <w:sz w:val="24"/>
        </w:rPr>
        <w:t>（一）工程所需属乙方提供的材料和设备由乙方负责购进并送至施工现场。</w:t>
      </w:r>
    </w:p>
    <w:p>
      <w:pPr>
        <w:pStyle w:val="null3"/>
        <w:ind w:firstLine="480"/>
      </w:pPr>
      <w:r>
        <w:rPr>
          <w:sz w:val="24"/>
        </w:rPr>
        <w:t>（二）材料设备需附有合格证明。如一方对材料设备有异议，需进行检验。如检验合格，检验费由持有异议一方承担，否则由材料采购方承担。工程料设备差价的处理办法不作差价调整。</w:t>
      </w:r>
    </w:p>
    <w:p>
      <w:pPr>
        <w:pStyle w:val="null3"/>
        <w:ind w:firstLine="482"/>
      </w:pPr>
      <w:r>
        <w:rPr>
          <w:sz w:val="24"/>
          <w:b/>
        </w:rPr>
        <w:t>第六条工程款支付和结算</w:t>
      </w:r>
    </w:p>
    <w:p>
      <w:pPr>
        <w:pStyle w:val="null3"/>
        <w:ind w:firstLine="480"/>
      </w:pPr>
      <w:r>
        <w:rPr>
          <w:sz w:val="24"/>
        </w:rPr>
        <w:t>（一）根据国家有关规定，甲方将工程款划入乙方账户或开具支票，乙方不得将工程款另作他用。</w:t>
      </w:r>
    </w:p>
    <w:p>
      <w:pPr>
        <w:pStyle w:val="null3"/>
        <w:ind w:firstLine="480"/>
        <w:jc w:val="both"/>
      </w:pPr>
      <w:r>
        <w:rPr>
          <w:sz w:val="24"/>
        </w:rPr>
        <w:t>（二）合同款支付：</w:t>
      </w:r>
    </w:p>
    <w:p>
      <w:pPr>
        <w:pStyle w:val="null3"/>
        <w:ind w:firstLine="480"/>
        <w:jc w:val="both"/>
      </w:pPr>
      <w:r>
        <w:rPr>
          <w:sz w:val="24"/>
        </w:rPr>
        <w:t>1</w:t>
      </w:r>
      <w:r>
        <w:rPr>
          <w:sz w:val="24"/>
        </w:rPr>
        <w:t>期：支付比例</w:t>
      </w:r>
      <w:r>
        <w:rPr>
          <w:sz w:val="24"/>
        </w:rPr>
        <w:t>30%,</w:t>
      </w:r>
      <w:r>
        <w:rPr>
          <w:sz w:val="24"/>
        </w:rPr>
        <w:t>合同签订后</w:t>
      </w:r>
      <w:r>
        <w:rPr>
          <w:sz w:val="24"/>
        </w:rPr>
        <w:t>7</w:t>
      </w:r>
      <w:r>
        <w:rPr>
          <w:sz w:val="24"/>
        </w:rPr>
        <w:t>天内，甲方向乙方支付合同价的</w:t>
      </w:r>
      <w:r>
        <w:rPr>
          <w:sz w:val="24"/>
        </w:rPr>
        <w:t>30%</w:t>
      </w:r>
      <w:r>
        <w:rPr>
          <w:sz w:val="24"/>
        </w:rPr>
        <w:t>。</w:t>
      </w:r>
    </w:p>
    <w:p>
      <w:pPr>
        <w:pStyle w:val="null3"/>
        <w:ind w:firstLine="480"/>
        <w:jc w:val="both"/>
      </w:pPr>
      <w:r>
        <w:rPr>
          <w:sz w:val="24"/>
        </w:rPr>
        <w:t>2</w:t>
      </w:r>
      <w:r>
        <w:rPr>
          <w:sz w:val="24"/>
        </w:rPr>
        <w:t>期：支付比例</w:t>
      </w:r>
      <w:r>
        <w:rPr>
          <w:sz w:val="24"/>
        </w:rPr>
        <w:t>50%,</w:t>
      </w:r>
      <w:r>
        <w:rPr>
          <w:sz w:val="24"/>
        </w:rPr>
        <w:t>工程量完成</w:t>
      </w:r>
      <w:r>
        <w:rPr>
          <w:sz w:val="24"/>
        </w:rPr>
        <w:t>80%</w:t>
      </w:r>
      <w:r>
        <w:rPr>
          <w:sz w:val="24"/>
        </w:rPr>
        <w:t>后</w:t>
      </w:r>
      <w:r>
        <w:rPr>
          <w:sz w:val="24"/>
        </w:rPr>
        <w:t>7</w:t>
      </w:r>
      <w:r>
        <w:rPr>
          <w:sz w:val="24"/>
        </w:rPr>
        <w:t>天内，甲方向乙方支付合同价的</w:t>
      </w:r>
      <w:r>
        <w:rPr>
          <w:sz w:val="24"/>
        </w:rPr>
        <w:t>50%</w:t>
      </w:r>
      <w:r>
        <w:rPr>
          <w:sz w:val="24"/>
        </w:rPr>
        <w:t>。</w:t>
      </w:r>
    </w:p>
    <w:p>
      <w:pPr>
        <w:pStyle w:val="null3"/>
        <w:ind w:firstLine="480"/>
        <w:jc w:val="both"/>
      </w:pPr>
      <w:r>
        <w:rPr>
          <w:sz w:val="24"/>
        </w:rPr>
        <w:t>3</w:t>
      </w:r>
      <w:r>
        <w:rPr>
          <w:sz w:val="24"/>
        </w:rPr>
        <w:t>期：支付比例</w:t>
      </w:r>
      <w:r>
        <w:rPr>
          <w:sz w:val="24"/>
        </w:rPr>
        <w:t>20%,</w:t>
      </w:r>
      <w:r>
        <w:rPr>
          <w:sz w:val="24"/>
        </w:rPr>
        <w:t>工程竣工验收合格且结算定案后</w:t>
      </w:r>
      <w:r>
        <w:rPr>
          <w:sz w:val="24"/>
        </w:rPr>
        <w:t>7</w:t>
      </w:r>
      <w:r>
        <w:rPr>
          <w:sz w:val="24"/>
        </w:rPr>
        <w:t>天内，甲方向乙方付清全部工程结算价。</w:t>
      </w:r>
    </w:p>
    <w:p>
      <w:pPr>
        <w:pStyle w:val="null3"/>
        <w:ind w:firstLine="480"/>
        <w:jc w:val="both"/>
      </w:pPr>
      <w:r>
        <w:rPr>
          <w:sz w:val="24"/>
        </w:rPr>
        <w:t>特别约定：鉴于本项目的资金是上级资金，故上述条款约定的支付项目款的前提条件必须是甲方已收到上级资金，若甲方未收到上级资金的资金，则付款期限顺延至甲方收到上级资金后</w:t>
      </w:r>
      <w:r>
        <w:rPr>
          <w:sz w:val="24"/>
        </w:rPr>
        <w:t>5</w:t>
      </w:r>
      <w:r>
        <w:rPr>
          <w:sz w:val="24"/>
        </w:rPr>
        <w:t>天内支付，乙方收款应按规定先开具发票。</w:t>
      </w:r>
    </w:p>
    <w:p>
      <w:pPr>
        <w:pStyle w:val="null3"/>
        <w:ind w:firstLine="482"/>
      </w:pPr>
      <w:r>
        <w:rPr>
          <w:sz w:val="24"/>
          <w:b/>
        </w:rPr>
        <w:t>第七条双方责任</w:t>
      </w:r>
    </w:p>
    <w:p>
      <w:pPr>
        <w:pStyle w:val="null3"/>
        <w:ind w:firstLine="482"/>
      </w:pPr>
      <w:r>
        <w:rPr>
          <w:sz w:val="24"/>
        </w:rPr>
        <w:t>（一）甲方责任</w:t>
      </w:r>
    </w:p>
    <w:p>
      <w:pPr>
        <w:pStyle w:val="null3"/>
        <w:ind w:firstLine="482"/>
      </w:pPr>
      <w:r>
        <w:rPr>
          <w:sz w:val="24"/>
        </w:rPr>
        <w:t>1.</w:t>
      </w:r>
      <w:r>
        <w:rPr>
          <w:sz w:val="24"/>
        </w:rPr>
        <w:t>向乙方提供施工图和办理挖掘或临时占用道路等报批手续的相关资料（如有需要）。</w:t>
      </w:r>
    </w:p>
    <w:p>
      <w:pPr>
        <w:pStyle w:val="null3"/>
        <w:ind w:firstLine="482"/>
      </w:pPr>
      <w:r>
        <w:rPr>
          <w:sz w:val="24"/>
        </w:rPr>
        <w:t>2.</w:t>
      </w:r>
      <w:r>
        <w:rPr>
          <w:sz w:val="24"/>
        </w:rPr>
        <w:t>监督检查施工质量、进度及任务单的签认和有关事项的协调工作。</w:t>
      </w:r>
    </w:p>
    <w:p>
      <w:pPr>
        <w:pStyle w:val="null3"/>
        <w:ind w:firstLine="482"/>
      </w:pPr>
      <w:r>
        <w:rPr>
          <w:sz w:val="24"/>
        </w:rPr>
        <w:t>3.</w:t>
      </w:r>
      <w:r>
        <w:rPr>
          <w:sz w:val="24"/>
        </w:rPr>
        <w:t>审批乙方提交的施工资料。</w:t>
      </w:r>
    </w:p>
    <w:p>
      <w:pPr>
        <w:pStyle w:val="null3"/>
        <w:ind w:firstLine="482"/>
      </w:pPr>
      <w:r>
        <w:rPr>
          <w:sz w:val="24"/>
        </w:rPr>
        <w:t>4.</w:t>
      </w:r>
      <w:r>
        <w:rPr>
          <w:sz w:val="24"/>
        </w:rPr>
        <w:t>按采购文件及合同相关约定组织对完成的施工工作进行验收并支付工程款。</w:t>
      </w:r>
    </w:p>
    <w:p>
      <w:pPr>
        <w:pStyle w:val="null3"/>
        <w:ind w:firstLine="482"/>
      </w:pPr>
      <w:r>
        <w:rPr>
          <w:sz w:val="24"/>
        </w:rPr>
        <w:t>（二）乙方责任</w:t>
      </w:r>
    </w:p>
    <w:p>
      <w:pPr>
        <w:pStyle w:val="null3"/>
        <w:ind w:firstLine="482"/>
      </w:pPr>
      <w:r>
        <w:rPr>
          <w:sz w:val="24"/>
        </w:rPr>
        <w:t>1.</w:t>
      </w:r>
      <w:r>
        <w:rPr>
          <w:sz w:val="24"/>
        </w:rPr>
        <w:t>办理施工所需的挖掘或临时占用城市道路的申请报批手续（如有需要）。</w:t>
      </w:r>
    </w:p>
    <w:p>
      <w:pPr>
        <w:pStyle w:val="null3"/>
        <w:ind w:firstLine="482"/>
      </w:pPr>
      <w:r>
        <w:rPr>
          <w:sz w:val="24"/>
        </w:rPr>
        <w:t>2.</w:t>
      </w:r>
      <w:r>
        <w:rPr>
          <w:sz w:val="24"/>
        </w:rPr>
        <w:t>根据甲方提供的施工图，按时完成约定的施工任务。</w:t>
      </w:r>
    </w:p>
    <w:p>
      <w:pPr>
        <w:pStyle w:val="null3"/>
        <w:ind w:firstLine="482"/>
      </w:pPr>
      <w:r>
        <w:rPr>
          <w:sz w:val="24"/>
        </w:rPr>
        <w:t>3.</w:t>
      </w:r>
      <w:r>
        <w:rPr>
          <w:sz w:val="24"/>
        </w:rPr>
        <w:t>按照最新发布的《园林绿化工程施工及验收规范》（</w:t>
      </w:r>
      <w:r>
        <w:rPr>
          <w:sz w:val="24"/>
        </w:rPr>
        <w:t>CJJ82-2012</w:t>
      </w:r>
      <w:r>
        <w:rPr>
          <w:sz w:val="24"/>
        </w:rPr>
        <w:t>）等文件的规定，在施工现场设置明显标志和安全防围设施，保证安全、文明施工。</w:t>
      </w:r>
    </w:p>
    <w:p>
      <w:pPr>
        <w:pStyle w:val="null3"/>
        <w:ind w:firstLine="482"/>
      </w:pPr>
      <w:r>
        <w:rPr>
          <w:sz w:val="24"/>
        </w:rPr>
        <w:t>4.</w:t>
      </w:r>
      <w:r>
        <w:rPr>
          <w:sz w:val="24"/>
        </w:rPr>
        <w:t>做好现场施工安全、技术交底，做好现场施工原始记录。若出现因乙方原因造成的安全责任事故，由乙方承担安全责任。</w:t>
      </w:r>
    </w:p>
    <w:p>
      <w:pPr>
        <w:pStyle w:val="null3"/>
        <w:ind w:firstLine="482"/>
      </w:pPr>
      <w:r>
        <w:rPr>
          <w:sz w:val="24"/>
        </w:rPr>
        <w:t>5.</w:t>
      </w:r>
      <w:r>
        <w:rPr>
          <w:sz w:val="24"/>
        </w:rPr>
        <w:t>乙方进行施工工作时，应服从项目管理人员的指挥，做好交通疏导，配合营运管理工作。</w:t>
      </w:r>
    </w:p>
    <w:p>
      <w:pPr>
        <w:pStyle w:val="null3"/>
        <w:ind w:firstLine="482"/>
      </w:pPr>
      <w:r>
        <w:rPr>
          <w:sz w:val="24"/>
        </w:rPr>
        <w:t>6.</w:t>
      </w:r>
      <w:r>
        <w:rPr>
          <w:sz w:val="24"/>
        </w:rPr>
        <w:t>成交供应在作业人员进场前，为其购买人身意外险及人力资源和社会保障局规定购买的其他社会保险。</w:t>
      </w:r>
    </w:p>
    <w:p>
      <w:pPr>
        <w:pStyle w:val="null3"/>
        <w:ind w:firstLine="482"/>
      </w:pPr>
      <w:r>
        <w:rPr>
          <w:sz w:val="24"/>
        </w:rPr>
        <w:t>7.</w:t>
      </w:r>
      <w:r>
        <w:rPr>
          <w:sz w:val="24"/>
        </w:rPr>
        <w:t>乙方应在所有施工工作完成并通过甲方验收后，</w:t>
      </w:r>
      <w:r>
        <w:rPr>
          <w:sz w:val="24"/>
        </w:rPr>
        <w:t>1</w:t>
      </w:r>
      <w:r>
        <w:rPr>
          <w:sz w:val="24"/>
        </w:rPr>
        <w:t>个月内向甲方移交作业档案资料。</w:t>
      </w:r>
    </w:p>
    <w:p>
      <w:pPr>
        <w:pStyle w:val="null3"/>
        <w:ind w:firstLine="482"/>
      </w:pPr>
      <w:r>
        <w:rPr>
          <w:sz w:val="24"/>
        </w:rPr>
        <w:t>8.</w:t>
      </w:r>
      <w:r>
        <w:rPr>
          <w:sz w:val="24"/>
        </w:rPr>
        <w:t>乙方完成的施工内容质保期为半年（自甲方签发完工验收证书起算），质保期内，因施工质量不符合技术方案、施工规范等要求导致已完成的内容出现苗木受损或死亡等情况的，苗木更新复壮工作由乙方承担。</w:t>
      </w:r>
    </w:p>
    <w:p>
      <w:pPr>
        <w:pStyle w:val="null3"/>
        <w:ind w:firstLine="482"/>
      </w:pPr>
      <w:r>
        <w:rPr>
          <w:sz w:val="24"/>
          <w:b/>
        </w:rPr>
        <w:t>第八条工程验收</w:t>
      </w:r>
    </w:p>
    <w:p>
      <w:pPr>
        <w:pStyle w:val="null3"/>
        <w:ind w:firstLine="480"/>
      </w:pPr>
      <w:r>
        <w:rPr>
          <w:sz w:val="24"/>
        </w:rPr>
        <w:t>甲方接到乙方完工验收通知后</w:t>
      </w:r>
      <w:r>
        <w:rPr>
          <w:sz w:val="24"/>
          <w:u w:val="single"/>
        </w:rPr>
        <w:t>5</w:t>
      </w:r>
      <w:r>
        <w:rPr>
          <w:sz w:val="24"/>
        </w:rPr>
        <w:t>天内组织验收。</w:t>
      </w:r>
    </w:p>
    <w:p>
      <w:pPr>
        <w:pStyle w:val="null3"/>
        <w:ind w:firstLine="480"/>
      </w:pPr>
      <w:r>
        <w:rPr>
          <w:sz w:val="24"/>
        </w:rPr>
        <w:t>由甲乙双方以工程量清单及有关变更的书面文件，国家施工验收规范和质量检验标准为依据进行验收。隐蔽工程在乙方自检后填制记录表，待甲方检查。甲方接通知后</w:t>
      </w:r>
      <w:r>
        <w:rPr>
          <w:sz w:val="20"/>
          <w:u w:val="single"/>
        </w:rPr>
        <w:t xml:space="preserve">    </w:t>
      </w:r>
      <w:r>
        <w:rPr>
          <w:sz w:val="24"/>
        </w:rPr>
        <w:t>天内到场验收，经检验合格由双方签字确认进行下一工序的施工。如甲方不按时验收，乙方自检确认合格后可隐蔽，甲、乙方应予承认。若事后甲方提出复查，费用由甲方承担。复查结果不合格，返修费由乙方承担，工期顺延。工程竣工前</w:t>
      </w:r>
      <w:r>
        <w:rPr>
          <w:sz w:val="20"/>
          <w:u w:val="single"/>
        </w:rPr>
        <w:t xml:space="preserve">    </w:t>
      </w:r>
      <w:r>
        <w:rPr>
          <w:sz w:val="24"/>
        </w:rPr>
        <w:t>天，由乙方通知甲方组织有关人员验收。甲方应在接通知</w:t>
      </w:r>
      <w:r>
        <w:rPr>
          <w:sz w:val="20"/>
          <w:u w:val="single"/>
        </w:rPr>
        <w:t xml:space="preserve">    </w:t>
      </w:r>
      <w:r>
        <w:rPr>
          <w:sz w:val="24"/>
        </w:rPr>
        <w:t>天内组织验收。工程内容及质量符合要求的，双方签字确认，同时乙方将全部资料移交给甲方</w:t>
      </w:r>
      <w:r>
        <w:rPr>
          <w:sz w:val="20"/>
          <w:u w:val="single"/>
        </w:rPr>
        <w:t xml:space="preserve">    </w:t>
      </w:r>
      <w:r>
        <w:rPr>
          <w:sz w:val="24"/>
        </w:rPr>
        <w:t>套。如质量不合格，乙方在限期内返修后进行验收，直至合格，由此发生的费用由乙方承担。验收合格日为竣工日期。工程未经验收，甲方提前使用或擅自动用而发生损坏，由此发生的质量或其他问题由甲方负责。工程竣工后，由乙方提供经乙方签章的竣工图。</w:t>
      </w:r>
    </w:p>
    <w:p>
      <w:pPr>
        <w:pStyle w:val="null3"/>
        <w:ind w:firstLine="482"/>
      </w:pPr>
      <w:r>
        <w:rPr>
          <w:sz w:val="24"/>
          <w:b/>
        </w:rPr>
        <w:t>第九条违约责任</w:t>
      </w:r>
    </w:p>
    <w:p>
      <w:pPr>
        <w:pStyle w:val="null3"/>
        <w:ind w:firstLine="482"/>
      </w:pPr>
      <w:r>
        <w:rPr>
          <w:sz w:val="24"/>
        </w:rPr>
        <w:t>1.</w:t>
      </w:r>
      <w:r>
        <w:rPr>
          <w:sz w:val="24"/>
        </w:rPr>
        <w:t>乙方没有很好地履行合同下的义务，达不到技术要求中明确的施工技术要求的，甲方向乙方发出整改通知书，乙方应按照整改通知书要求整改。</w:t>
      </w:r>
    </w:p>
    <w:p>
      <w:pPr>
        <w:pStyle w:val="null3"/>
        <w:ind w:firstLine="482"/>
      </w:pPr>
      <w:r>
        <w:rPr>
          <w:sz w:val="24"/>
        </w:rPr>
        <w:t>2.</w:t>
      </w:r>
      <w:r>
        <w:rPr>
          <w:sz w:val="24"/>
        </w:rPr>
        <w:t>乙方收到甲方发出的违约通知书或整改通知书后的</w:t>
      </w:r>
      <w:r>
        <w:rPr>
          <w:sz w:val="24"/>
        </w:rPr>
        <w:t>7</w:t>
      </w:r>
      <w:r>
        <w:rPr>
          <w:sz w:val="24"/>
        </w:rPr>
        <w:t>日之内（或由甲方以书面同意的时间内）尚未纠正其违约行为，甲方可提出全部或部分终止合同。</w:t>
      </w:r>
    </w:p>
    <w:p>
      <w:pPr>
        <w:pStyle w:val="null3"/>
        <w:ind w:firstLine="482"/>
      </w:pPr>
      <w:r>
        <w:rPr>
          <w:sz w:val="24"/>
        </w:rPr>
        <w:t>3.</w:t>
      </w:r>
      <w:r>
        <w:rPr>
          <w:sz w:val="24"/>
        </w:rPr>
        <w:t>合同期间，由于乙方施工或养护不善，受到政府部门处罚，或者由于乙方安全措施不力，违反安全操作规程而导致工伤事故，所发生的损失均有供应商自负，甲方保留延迟支付经费及追究责任的权力。</w:t>
      </w:r>
    </w:p>
    <w:p>
      <w:pPr>
        <w:pStyle w:val="null3"/>
        <w:ind w:firstLine="482"/>
      </w:pPr>
      <w:r>
        <w:rPr>
          <w:sz w:val="24"/>
        </w:rPr>
        <w:t>4.</w:t>
      </w:r>
      <w:r>
        <w:rPr>
          <w:sz w:val="24"/>
        </w:rPr>
        <w:t>在接到甲方的维修任务后，乙方应及时记录和处理，确保设施的完好和安全。如被甲方发现维护不及时，或受到有效投诉，被新闻媒体曝光，除按采购文件的有关条款处理外，甲方可另请施工单位进行紧急处理，费用由乙方承担。</w:t>
      </w:r>
    </w:p>
    <w:p>
      <w:pPr>
        <w:pStyle w:val="null3"/>
        <w:ind w:firstLine="482"/>
      </w:pPr>
      <w:r>
        <w:rPr>
          <w:sz w:val="24"/>
        </w:rPr>
        <w:t xml:space="preserve"> 5.</w:t>
      </w:r>
      <w:r>
        <w:rPr>
          <w:sz w:val="24"/>
        </w:rPr>
        <w:t>乙方必须做好安全生产措施，负责落实安全生产责任制，由于乙方措施不力（或不当）引起自身或他人的人身安全事故，由乙方负责。</w:t>
      </w:r>
    </w:p>
    <w:p>
      <w:pPr>
        <w:pStyle w:val="null3"/>
        <w:ind w:firstLine="482"/>
      </w:pPr>
      <w:r>
        <w:rPr>
          <w:sz w:val="24"/>
          <w:b/>
        </w:rPr>
        <w:t>第十条</w:t>
      </w:r>
      <w:r>
        <w:rPr>
          <w:sz w:val="24"/>
          <w:b/>
        </w:rPr>
        <w:t>其他约定条款</w:t>
      </w:r>
    </w:p>
    <w:p>
      <w:pPr>
        <w:pStyle w:val="null3"/>
        <w:ind w:firstLine="482"/>
      </w:pPr>
      <w:r>
        <w:rPr>
          <w:sz w:val="24"/>
        </w:rPr>
        <w:t>（一）本合同为中小企业预留合同。</w:t>
      </w:r>
    </w:p>
    <w:p>
      <w:pPr>
        <w:pStyle w:val="null3"/>
        <w:ind w:firstLine="482"/>
      </w:pPr>
      <w:r>
        <w:rPr>
          <w:sz w:val="24"/>
        </w:rPr>
        <w:t>（二）本工程的磋商文件、响应文件、中标（成交通知书）是合同的组成部分。</w:t>
      </w:r>
    </w:p>
    <w:p>
      <w:pPr>
        <w:pStyle w:val="null3"/>
        <w:ind w:firstLine="482"/>
      </w:pPr>
      <w:r>
        <w:rPr>
          <w:sz w:val="24"/>
        </w:rPr>
        <w:t>（三）乙方按有关规定，采取严格的安全防护措施，并承担由于自身安全措施不力造成事故的责任和因此发生的费用。</w:t>
      </w:r>
    </w:p>
    <w:p>
      <w:pPr>
        <w:pStyle w:val="null3"/>
        <w:ind w:firstLine="482"/>
      </w:pPr>
      <w:r>
        <w:rPr>
          <w:sz w:val="24"/>
        </w:rPr>
        <w:t>（四）乙方材料设备、机械的损坏及停工等损失，费用由乙方承担。</w:t>
      </w:r>
    </w:p>
    <w:p>
      <w:pPr>
        <w:pStyle w:val="null3"/>
        <w:ind w:firstLine="482"/>
      </w:pPr>
      <w:r>
        <w:rPr>
          <w:sz w:val="24"/>
        </w:rPr>
        <w:t>（五）未经甲方同意，乙方擅自拆改原建筑物结构或设备、管线和其他附着物，由此发生的事故或造成的损失（包括罚款），由乙方承担责任并赔偿损失。</w:t>
      </w:r>
    </w:p>
    <w:p>
      <w:pPr>
        <w:pStyle w:val="null3"/>
        <w:ind w:firstLine="482"/>
      </w:pPr>
      <w:r>
        <w:rPr>
          <w:sz w:val="24"/>
        </w:rPr>
        <w:t>（六）每日施工后，乙方要收整现场，并清理余泥杂物。</w:t>
      </w:r>
    </w:p>
    <w:p>
      <w:pPr>
        <w:pStyle w:val="null3"/>
        <w:ind w:firstLine="482"/>
      </w:pPr>
      <w:r>
        <w:rPr>
          <w:sz w:val="24"/>
        </w:rPr>
        <w:t>（七）乙方应做好文明施工工作及安全保卫工作，所有施工人员进场作业，必须办理出入证件等。</w:t>
      </w:r>
    </w:p>
    <w:p>
      <w:pPr>
        <w:pStyle w:val="null3"/>
        <w:ind w:firstLine="482"/>
      </w:pPr>
      <w:r>
        <w:rPr>
          <w:sz w:val="24"/>
          <w:b/>
        </w:rPr>
        <w:t>第十一条争议解决方式</w:t>
      </w:r>
    </w:p>
    <w:p>
      <w:pPr>
        <w:pStyle w:val="null3"/>
        <w:ind w:firstLine="480"/>
      </w:pPr>
      <w:r>
        <w:rPr>
          <w:sz w:val="24"/>
        </w:rPr>
        <w:t>发生纠纷双方协商或调解，协商或调解不成时，向甲方所在辖区人民法院提起诉讼。</w:t>
      </w:r>
    </w:p>
    <w:p>
      <w:pPr>
        <w:pStyle w:val="null3"/>
        <w:ind w:firstLine="482"/>
      </w:pPr>
      <w:r>
        <w:rPr>
          <w:sz w:val="24"/>
          <w:b/>
        </w:rPr>
        <w:t>第十二条合同有效期</w:t>
      </w:r>
    </w:p>
    <w:p>
      <w:pPr>
        <w:pStyle w:val="null3"/>
        <w:ind w:firstLine="480"/>
      </w:pPr>
      <w:r>
        <w:rPr>
          <w:sz w:val="24"/>
        </w:rPr>
        <w:t>本合同经甲方盖章，乙方签字盖章后生效，至工程竣工验收，保修期满并结清款项后失效。</w:t>
      </w:r>
    </w:p>
    <w:p>
      <w:pPr>
        <w:pStyle w:val="null3"/>
        <w:ind w:firstLine="482"/>
      </w:pPr>
      <w:r>
        <w:rPr>
          <w:sz w:val="24"/>
          <w:b/>
        </w:rPr>
        <w:t>第十三条</w:t>
      </w:r>
      <w:r>
        <w:rPr>
          <w:sz w:val="20"/>
        </w:rPr>
        <w:t xml:space="preserve">  </w:t>
      </w:r>
      <w:r>
        <w:rPr>
          <w:sz w:val="24"/>
        </w:rPr>
        <w:t>合同一式</w:t>
      </w:r>
      <w:r>
        <w:rPr>
          <w:sz w:val="20"/>
          <w:u w:val="single"/>
        </w:rPr>
        <w:t xml:space="preserve">    </w:t>
      </w:r>
      <w:r>
        <w:rPr>
          <w:sz w:val="24"/>
        </w:rPr>
        <w:t>份，甲乙双方各执</w:t>
      </w:r>
      <w:r>
        <w:rPr>
          <w:sz w:val="20"/>
          <w:u w:val="single"/>
        </w:rPr>
        <w:t xml:space="preserve">   </w:t>
      </w:r>
      <w:r>
        <w:rPr>
          <w:sz w:val="24"/>
        </w:rPr>
        <w:t>份，监督管理部门</w:t>
      </w:r>
      <w:r>
        <w:rPr>
          <w:sz w:val="20"/>
          <w:u w:val="single"/>
        </w:rPr>
        <w:t xml:space="preserve">   </w:t>
      </w:r>
      <w:r>
        <w:rPr>
          <w:sz w:val="24"/>
        </w:rPr>
        <w:t>份。</w:t>
      </w:r>
    </w:p>
    <w:p>
      <w:pPr>
        <w:pStyle w:val="null3"/>
        <w:ind w:firstLine="482"/>
      </w:pPr>
      <w:r>
        <w:rPr>
          <w:sz w:val="24"/>
          <w:b/>
        </w:rPr>
        <w:t>第十四条</w:t>
      </w:r>
      <w:r>
        <w:rPr>
          <w:sz w:val="20"/>
        </w:rPr>
        <w:t xml:space="preserve">  </w:t>
      </w:r>
      <w:r>
        <w:rPr>
          <w:sz w:val="24"/>
        </w:rPr>
        <w:t>合同附件：</w:t>
      </w:r>
    </w:p>
    <w:p>
      <w:pPr>
        <w:pStyle w:val="null3"/>
      </w:pPr>
      <w:r>
        <w:rPr>
          <w:sz w:val="24"/>
        </w:rPr>
        <w:t>采购方（盖章）：</w:t>
      </w:r>
      <w:r>
        <w:rPr>
          <w:sz w:val="20"/>
        </w:rPr>
        <w:t xml:space="preserve">                    </w:t>
      </w:r>
      <w:r>
        <w:rPr>
          <w:sz w:val="24"/>
        </w:rPr>
        <w:t>承包方（盖章）：</w:t>
      </w:r>
    </w:p>
    <w:p>
      <w:pPr>
        <w:pStyle w:val="null3"/>
      </w:pPr>
      <w:r>
        <w:rPr>
          <w:sz w:val="24"/>
        </w:rPr>
        <w:t>代表：</w:t>
      </w:r>
      <w:r>
        <w:rPr>
          <w:sz w:val="20"/>
        </w:rPr>
        <w:t xml:space="preserve">                              </w:t>
      </w:r>
      <w:r>
        <w:rPr>
          <w:sz w:val="24"/>
        </w:rPr>
        <w:t>代表：</w:t>
      </w:r>
    </w:p>
    <w:p>
      <w:pPr>
        <w:pStyle w:val="null3"/>
      </w:pPr>
      <w:r>
        <w:rPr>
          <w:sz w:val="24"/>
        </w:rPr>
        <w:t>签定地点：</w:t>
      </w:r>
    </w:p>
    <w:p>
      <w:pPr>
        <w:pStyle w:val="null3"/>
      </w:pPr>
      <w:r>
        <w:rPr>
          <w:sz w:val="24"/>
        </w:rPr>
        <w:t>签定日期：</w:t>
      </w:r>
      <w:r>
        <w:rPr>
          <w:sz w:val="20"/>
        </w:rPr>
        <w:t xml:space="preserve">      </w:t>
      </w:r>
      <w:r>
        <w:rPr>
          <w:sz w:val="24"/>
        </w:rPr>
        <w:t>年</w:t>
      </w:r>
      <w:r>
        <w:rPr>
          <w:sz w:val="20"/>
        </w:rPr>
        <w:t xml:space="preserve">   </w:t>
      </w:r>
      <w:r>
        <w:rPr>
          <w:sz w:val="24"/>
        </w:rPr>
        <w:t>月</w:t>
      </w:r>
      <w:r>
        <w:rPr>
          <w:sz w:val="20"/>
        </w:rPr>
        <w:t xml:space="preserve">  </w:t>
      </w:r>
      <w:r>
        <w:rPr>
          <w:sz w:val="24"/>
        </w:rPr>
        <w:t>日</w:t>
      </w:r>
      <w:r>
        <w:rPr>
          <w:sz w:val="20"/>
        </w:rPr>
        <w:t xml:space="preserve">      </w:t>
      </w:r>
      <w:r>
        <w:rPr>
          <w:sz w:val="24"/>
        </w:rPr>
        <w:t>签定日期：</w:t>
      </w:r>
      <w:r>
        <w:rPr>
          <w:sz w:val="20"/>
        </w:rPr>
        <w:t xml:space="preserve">  </w:t>
      </w:r>
      <w:r>
        <w:rPr>
          <w:sz w:val="24"/>
        </w:rPr>
        <w:t>年</w:t>
      </w:r>
      <w:r>
        <w:rPr>
          <w:sz w:val="20"/>
        </w:rPr>
        <w:t xml:space="preserve">  </w:t>
      </w:r>
      <w:r>
        <w:rPr>
          <w:sz w:val="24"/>
        </w:rPr>
        <w:t>月</w:t>
      </w:r>
      <w:r>
        <w:rPr>
          <w:sz w:val="20"/>
        </w:rPr>
        <w:t xml:space="preserve">  </w:t>
      </w:r>
      <w:r>
        <w:rPr>
          <w:sz w:val="24"/>
        </w:rPr>
        <w:t>日</w:t>
      </w:r>
      <w:r>
        <w:rPr>
          <w:sz w:val="20"/>
        </w:rPr>
        <w:t xml:space="preserve"> </w:t>
      </w:r>
    </w:p>
    <w:p>
      <w:pPr>
        <w:pStyle w:val="null3"/>
      </w:pPr>
      <w:r>
        <w:rPr>
          <w:sz w:val="20"/>
        </w:rPr>
        <w:t xml:space="preserve">                                     </w:t>
      </w:r>
      <w:r>
        <w:rPr>
          <w:sz w:val="24"/>
        </w:rPr>
        <w:t>开户名称：</w:t>
      </w:r>
    </w:p>
    <w:p>
      <w:pPr>
        <w:pStyle w:val="null3"/>
        <w:jc w:val="both"/>
      </w:pPr>
      <w:r>
        <w:rPr>
          <w:sz w:val="20"/>
        </w:rPr>
        <w:t xml:space="preserve"> </w:t>
      </w:r>
    </w:p>
    <w:p>
      <w:pPr>
        <w:pStyle w:val="null3"/>
        <w:ind w:firstLine="480"/>
        <w:jc w:val="center"/>
      </w:pPr>
      <w:r>
        <w:rPr>
          <w:sz w:val="36"/>
          <w:b/>
        </w:rPr>
        <w:t>安全生产合同</w:t>
      </w:r>
    </w:p>
    <w:p>
      <w:pPr>
        <w:pStyle w:val="null3"/>
        <w:ind w:firstLine="480"/>
        <w:jc w:val="both"/>
      </w:pPr>
      <w:r>
        <w:rPr>
          <w:sz w:val="24"/>
        </w:rPr>
        <w:t>为在潮汕环线高速公路澄海连接线及溪南支线绿美提升工程的实施过程中创造安全、高效的作业环境，切实搞好本项目的安全管理工作，本项目甲方汕头市澄海区地方公路管养中心（以下简称“甲方”）与乙方</w:t>
      </w:r>
      <w:r>
        <w:rPr>
          <w:sz w:val="20"/>
          <w:u w:val="single"/>
        </w:rPr>
        <w:t xml:space="preserve">              </w:t>
      </w:r>
    </w:p>
    <w:p>
      <w:pPr>
        <w:pStyle w:val="null3"/>
        <w:jc w:val="both"/>
      </w:pPr>
      <w:r>
        <w:rPr>
          <w:sz w:val="20"/>
          <w:u w:val="single"/>
        </w:rPr>
        <w:t xml:space="preserve">                     </w:t>
      </w:r>
      <w:r>
        <w:rPr>
          <w:sz w:val="24"/>
        </w:rPr>
        <w:t>（以下简称“乙方”）特此签订安全生产合同：</w:t>
      </w:r>
    </w:p>
    <w:p>
      <w:pPr>
        <w:pStyle w:val="null3"/>
        <w:ind w:firstLine="480"/>
        <w:jc w:val="both"/>
      </w:pPr>
      <w:r>
        <w:rPr>
          <w:sz w:val="24"/>
        </w:rPr>
        <w:t>1.</w:t>
      </w:r>
      <w:r>
        <w:rPr>
          <w:sz w:val="24"/>
        </w:rPr>
        <w:t>甲方职责</w:t>
      </w:r>
    </w:p>
    <w:p>
      <w:pPr>
        <w:pStyle w:val="null3"/>
        <w:ind w:firstLine="480"/>
        <w:jc w:val="both"/>
      </w:pPr>
      <w:r>
        <w:rPr>
          <w:sz w:val="24"/>
        </w:rPr>
        <w:t>（</w:t>
      </w:r>
      <w:r>
        <w:rPr>
          <w:sz w:val="24"/>
        </w:rPr>
        <w:t>1</w:t>
      </w:r>
      <w:r>
        <w:rPr>
          <w:sz w:val="24"/>
        </w:rPr>
        <w:t>）严格遵守国家有关安全生产的法律法规，认真执行承包合同中的有关安全要求。</w:t>
      </w:r>
    </w:p>
    <w:p>
      <w:pPr>
        <w:pStyle w:val="null3"/>
        <w:ind w:firstLine="480"/>
        <w:jc w:val="both"/>
      </w:pPr>
      <w:r>
        <w:rPr>
          <w:sz w:val="24"/>
        </w:rPr>
        <w:t>（</w:t>
      </w:r>
      <w:r>
        <w:rPr>
          <w:sz w:val="24"/>
        </w:rPr>
        <w:t>2</w:t>
      </w:r>
      <w:r>
        <w:rPr>
          <w:sz w:val="24"/>
        </w:rPr>
        <w:t>）按照“安全第一、预防为主”和坚持“管生产必须管安全”的原则进行安全生产管理。</w:t>
      </w:r>
    </w:p>
    <w:p>
      <w:pPr>
        <w:pStyle w:val="null3"/>
        <w:ind w:firstLine="480"/>
        <w:jc w:val="both"/>
      </w:pPr>
      <w:r>
        <w:rPr>
          <w:sz w:val="24"/>
        </w:rPr>
        <w:t>（</w:t>
      </w:r>
      <w:r>
        <w:rPr>
          <w:sz w:val="24"/>
        </w:rPr>
        <w:t>3</w:t>
      </w:r>
      <w:r>
        <w:rPr>
          <w:sz w:val="24"/>
        </w:rPr>
        <w:t>）组织对乙方施工现场进行安全生产检查，监督乙方及时处理发现的各种安全隐患。</w:t>
      </w:r>
    </w:p>
    <w:p>
      <w:pPr>
        <w:pStyle w:val="null3"/>
        <w:ind w:firstLine="480"/>
        <w:jc w:val="both"/>
      </w:pPr>
      <w:r>
        <w:rPr>
          <w:sz w:val="24"/>
        </w:rPr>
        <w:t xml:space="preserve"> 2..</w:t>
      </w:r>
      <w:r>
        <w:rPr>
          <w:sz w:val="24"/>
        </w:rPr>
        <w:t>乙方职责</w:t>
      </w:r>
    </w:p>
    <w:p>
      <w:pPr>
        <w:pStyle w:val="null3"/>
        <w:ind w:firstLine="480"/>
        <w:jc w:val="both"/>
      </w:pPr>
      <w:r>
        <w:rPr>
          <w:sz w:val="24"/>
        </w:rPr>
        <w:t>（</w:t>
      </w:r>
      <w:r>
        <w:rPr>
          <w:sz w:val="24"/>
        </w:rPr>
        <w:t>1</w:t>
      </w:r>
      <w:r>
        <w:rPr>
          <w:sz w:val="24"/>
        </w:rPr>
        <w:t>）严格遵守《中华人民共和国安全生产法》、《建设工程安全生产管理条例》等国家有关安全生产的法律法规、《公路水运工程安全生产监督管理办法》、《公路工程施工安全技术规程》、《公路筑养路机械操作规程》等有关安全生产的规定。认真执行施工合同中的有关安全要求。</w:t>
      </w:r>
    </w:p>
    <w:p>
      <w:pPr>
        <w:pStyle w:val="null3"/>
        <w:ind w:firstLine="480"/>
        <w:jc w:val="both"/>
      </w:pPr>
      <w:r>
        <w:rPr>
          <w:sz w:val="24"/>
        </w:rPr>
        <w:t>（</w:t>
      </w:r>
      <w:r>
        <w:rPr>
          <w:sz w:val="24"/>
        </w:rPr>
        <w:t>2</w:t>
      </w:r>
      <w:r>
        <w:rPr>
          <w:sz w:val="24"/>
        </w:rPr>
        <w:t>）坚持“安全第一、预防为主”和“管生产必须管安全”的原则，加强安全生产宣传教育，增强全员安全生产意识，建立健全各项安全生产的管理机构和安全生产管理制度，有组织有领导地开展安全生产活动。各级领导、技术人员、生产管理人员和具体操作人员，必须熟悉和遵守本合同的各项规定。</w:t>
      </w:r>
    </w:p>
    <w:p>
      <w:pPr>
        <w:pStyle w:val="null3"/>
        <w:ind w:firstLine="480"/>
        <w:jc w:val="both"/>
      </w:pPr>
      <w:r>
        <w:rPr>
          <w:sz w:val="24"/>
        </w:rPr>
        <w:t>（</w:t>
      </w:r>
      <w:r>
        <w:rPr>
          <w:sz w:val="24"/>
        </w:rPr>
        <w:t>3</w:t>
      </w:r>
      <w:r>
        <w:rPr>
          <w:sz w:val="24"/>
        </w:rPr>
        <w:t>）建立健全安全生产责任制。从派往实施的负责人到生产人员（包括临时雇请的民工）的安全生产管理系统必须做到纵向到底，一环不漏；各职能部门、人员的安全生产责任制做到横向到边，人人有责。项目负责人是安全生产的第一责任人。安全机构人员有权按有关规定发布指令，并采取保护性措施防止事故发生。</w:t>
      </w:r>
    </w:p>
    <w:p>
      <w:pPr>
        <w:pStyle w:val="null3"/>
        <w:ind w:firstLine="480"/>
        <w:jc w:val="both"/>
      </w:pPr>
      <w:r>
        <w:rPr>
          <w:sz w:val="24"/>
        </w:rPr>
        <w:t>（</w:t>
      </w:r>
      <w:r>
        <w:rPr>
          <w:sz w:val="24"/>
        </w:rPr>
        <w:t>4</w:t>
      </w:r>
      <w:r>
        <w:rPr>
          <w:sz w:val="24"/>
        </w:rPr>
        <w:t>）乙方在任何时候都应采取各种合理的预防措施，防止其员工发生任何违法、违禁、暴力或妨碍治安的行为。</w:t>
      </w:r>
    </w:p>
    <w:p>
      <w:pPr>
        <w:pStyle w:val="null3"/>
        <w:ind w:firstLine="480"/>
        <w:jc w:val="both"/>
      </w:pPr>
      <w:r>
        <w:rPr>
          <w:sz w:val="24"/>
        </w:rPr>
        <w:t>（</w:t>
      </w:r>
      <w:r>
        <w:rPr>
          <w:sz w:val="24"/>
        </w:rPr>
        <w:t>5</w:t>
      </w:r>
      <w:r>
        <w:rPr>
          <w:sz w:val="24"/>
        </w:rPr>
        <w:t>）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经理必须承担管理责任。</w:t>
      </w:r>
    </w:p>
    <w:p>
      <w:pPr>
        <w:pStyle w:val="null3"/>
        <w:ind w:firstLine="480"/>
        <w:jc w:val="both"/>
      </w:pPr>
      <w:r>
        <w:rPr>
          <w:sz w:val="24"/>
        </w:rPr>
        <w:t>（</w:t>
      </w:r>
      <w:r>
        <w:rPr>
          <w:sz w:val="24"/>
        </w:rPr>
        <w:t>6</w:t>
      </w:r>
      <w:r>
        <w:rPr>
          <w:sz w:val="24"/>
        </w:rPr>
        <w:t>）对于易燃易爆的材料除应专门妥善保管之外，还应配备足够的消防设施，所有施工人员都应熟悉消防设备的性能和使用方法；乙方不得将任何种类的爆炸物给予、易货或以其他方式转让给任何其他人，或允许、容忍上述同样行为。</w:t>
      </w:r>
    </w:p>
    <w:p>
      <w:pPr>
        <w:pStyle w:val="null3"/>
        <w:ind w:firstLine="480"/>
        <w:jc w:val="both"/>
      </w:pPr>
      <w:r>
        <w:rPr>
          <w:sz w:val="24"/>
        </w:rPr>
        <w:t>（</w:t>
      </w:r>
      <w:r>
        <w:rPr>
          <w:sz w:val="24"/>
        </w:rPr>
        <w:t>7</w:t>
      </w:r>
      <w:r>
        <w:rPr>
          <w:sz w:val="24"/>
        </w:rPr>
        <w:t>）操作人员上岗，必须按规定穿戴防护用品。项目负责人和安全检查员应随时检查劳动防护用品的穿戴情况，不按规定穿戴防护用品的人员不得上岗。</w:t>
      </w:r>
    </w:p>
    <w:p>
      <w:pPr>
        <w:pStyle w:val="null3"/>
        <w:ind w:firstLine="480"/>
        <w:jc w:val="both"/>
      </w:pPr>
      <w:r>
        <w:rPr>
          <w:sz w:val="24"/>
        </w:rPr>
        <w:t>（</w:t>
      </w:r>
      <w:r>
        <w:rPr>
          <w:sz w:val="24"/>
        </w:rPr>
        <w:t>8</w:t>
      </w:r>
      <w:r>
        <w:rPr>
          <w:sz w:val="24"/>
        </w:rPr>
        <w:t>）施工中采用新技术、新工艺、新设备、新材料时，必须制定相应的安全技术措施，施工、养护现场必须具有相关的安全标志牌。</w:t>
      </w:r>
    </w:p>
    <w:p>
      <w:pPr>
        <w:pStyle w:val="null3"/>
        <w:ind w:firstLine="480"/>
        <w:jc w:val="both"/>
      </w:pPr>
      <w:r>
        <w:rPr>
          <w:sz w:val="24"/>
        </w:rPr>
        <w:t>（</w:t>
      </w:r>
      <w:r>
        <w:rPr>
          <w:sz w:val="24"/>
        </w:rPr>
        <w:t>9</w:t>
      </w:r>
      <w:r>
        <w:rPr>
          <w:sz w:val="24"/>
        </w:rPr>
        <w:t>）乙方必须按照本项目特点，组织制定本项目实施中的生产安全事故应急救援预案；如果发生安全事故，应按照《国务院关于特大安全事故行政责任追究的规定》以及其他有关规定，及时上报有关部门，并坚持“四不放过”的原则，严肃处理相关责任人。</w:t>
      </w:r>
    </w:p>
    <w:p>
      <w:pPr>
        <w:pStyle w:val="null3"/>
        <w:ind w:firstLine="480"/>
        <w:jc w:val="both"/>
      </w:pPr>
      <w:r>
        <w:rPr>
          <w:sz w:val="24"/>
        </w:rPr>
        <w:t>3.</w:t>
      </w:r>
      <w:r>
        <w:rPr>
          <w:sz w:val="24"/>
        </w:rPr>
        <w:t>违约责任</w:t>
      </w:r>
    </w:p>
    <w:p>
      <w:pPr>
        <w:pStyle w:val="null3"/>
        <w:ind w:firstLine="480"/>
        <w:jc w:val="both"/>
      </w:pPr>
      <w:r>
        <w:rPr>
          <w:sz w:val="24"/>
        </w:rPr>
        <w:t>乙方必须做好工作人员所需要的安全教育及安全措施，保证工作人员的安全，乙方工作人员在本项目工作范围内发生事故的一切责任由乙方负责。</w:t>
      </w:r>
    </w:p>
    <w:p>
      <w:pPr>
        <w:pStyle w:val="null3"/>
        <w:ind w:firstLine="480"/>
        <w:jc w:val="both"/>
      </w:pPr>
      <w:r>
        <w:rPr>
          <w:sz w:val="24"/>
        </w:rPr>
        <w:t>4.</w:t>
      </w:r>
      <w:r>
        <w:rPr>
          <w:sz w:val="24"/>
        </w:rPr>
        <w:t>本合同由双方法定代表人或其授权的代理人签署并加盖单位章后生效，全部施工内容完工验收后失效。</w:t>
      </w:r>
    </w:p>
    <w:p>
      <w:pPr>
        <w:pStyle w:val="null3"/>
        <w:ind w:firstLine="480"/>
        <w:jc w:val="both"/>
      </w:pPr>
      <w:r>
        <w:rPr>
          <w:sz w:val="24"/>
        </w:rPr>
        <w:t>5.</w:t>
      </w:r>
      <w:r>
        <w:rPr>
          <w:sz w:val="24"/>
        </w:rPr>
        <w:t>本合同一式四份，由发包人和承包人各执二份。</w:t>
      </w:r>
    </w:p>
    <w:p>
      <w:pPr>
        <w:pStyle w:val="null3"/>
        <w:ind w:firstLine="480"/>
        <w:jc w:val="both"/>
      </w:pPr>
      <w:r>
        <w:rPr>
          <w:sz w:val="24"/>
        </w:rPr>
        <w:t>甲方：</w:t>
      </w:r>
      <w:r>
        <w:rPr>
          <w:sz w:val="24"/>
        </w:rPr>
        <w:t>(</w:t>
      </w:r>
      <w:r>
        <w:rPr>
          <w:sz w:val="24"/>
        </w:rPr>
        <w:t>盖单位章</w:t>
      </w:r>
      <w:r>
        <w:rPr>
          <w:sz w:val="24"/>
        </w:rPr>
        <w:t xml:space="preserve">)                 </w:t>
      </w:r>
      <w:r>
        <w:rPr>
          <w:sz w:val="24"/>
        </w:rPr>
        <w:t>乙方：（盖单位章）</w:t>
      </w:r>
    </w:p>
    <w:p>
      <w:pPr>
        <w:pStyle w:val="null3"/>
        <w:ind w:firstLine="480"/>
        <w:jc w:val="both"/>
      </w:pPr>
      <w:r>
        <w:rPr>
          <w:sz w:val="24"/>
        </w:rPr>
        <w:t>法定代表人</w:t>
      </w:r>
      <w:r>
        <w:rPr>
          <w:sz w:val="20"/>
        </w:rPr>
        <w:t xml:space="preserve">                      </w:t>
      </w:r>
      <w:r>
        <w:rPr>
          <w:sz w:val="24"/>
        </w:rPr>
        <w:t>法定代表人</w:t>
      </w:r>
    </w:p>
    <w:p>
      <w:pPr>
        <w:pStyle w:val="null3"/>
        <w:ind w:firstLine="480"/>
        <w:jc w:val="both"/>
      </w:pPr>
      <w:r>
        <w:rPr>
          <w:sz w:val="24"/>
        </w:rPr>
        <w:t>或其委托代理人：（签字）</w:t>
      </w:r>
      <w:r>
        <w:rPr>
          <w:sz w:val="20"/>
        </w:rPr>
        <w:t xml:space="preserve">        </w:t>
      </w:r>
      <w:r>
        <w:rPr>
          <w:sz w:val="24"/>
        </w:rPr>
        <w:t>或其委托代理人：（签字）</w:t>
      </w:r>
    </w:p>
    <w:p>
      <w:pPr>
        <w:pStyle w:val="null3"/>
        <w:ind w:firstLine="480"/>
        <w:jc w:val="both"/>
      </w:pPr>
      <w:r>
        <w:rPr>
          <w:sz w:val="24"/>
        </w:rPr>
        <w:t>年月日</w:t>
      </w:r>
      <w:r>
        <w:rPr>
          <w:sz w:val="20"/>
        </w:rPr>
        <w:t xml:space="preserve">                          </w:t>
      </w:r>
      <w:r>
        <w:rPr>
          <w:sz w:val="24"/>
        </w:rPr>
        <w:t>年月日</w:t>
      </w:r>
    </w:p>
    <w:p>
      <w:pPr>
        <w:pStyle w:val="null3"/>
        <w:ind w:firstLine="480"/>
        <w:jc w:val="both"/>
      </w:pPr>
      <w:r>
        <w:rPr>
          <w:sz w:val="20"/>
        </w:rPr>
        <w:t xml:space="preserve"> </w:t>
      </w:r>
    </w:p>
    <w:p>
      <w:pPr>
        <w:pStyle w:val="null3"/>
      </w:pPr>
      <w:r>
        <w:rPr>
          <w:sz w:val="20"/>
        </w:rPr>
        <w:t xml:space="preserve"> </w:t>
      </w:r>
    </w:p>
    <w:p>
      <w:pPr>
        <w:pStyle w:val="null3"/>
        <w:ind w:firstLine="480"/>
        <w:jc w:val="center"/>
      </w:pPr>
      <w:r>
        <w:rPr>
          <w:sz w:val="36"/>
          <w:b/>
        </w:rPr>
        <w:t>廉洁协议</w:t>
      </w:r>
    </w:p>
    <w:p>
      <w:pPr>
        <w:pStyle w:val="null3"/>
        <w:ind w:firstLine="480"/>
        <w:jc w:val="center"/>
      </w:pPr>
      <w:r>
        <w:rPr>
          <w:sz w:val="20"/>
          <w:b/>
        </w:rPr>
        <w:t xml:space="preserve">             </w:t>
      </w:r>
    </w:p>
    <w:p>
      <w:pPr>
        <w:pStyle w:val="null3"/>
        <w:ind w:firstLine="480"/>
        <w:jc w:val="both"/>
      </w:pPr>
      <w:r>
        <w:rPr>
          <w:sz w:val="24"/>
          <w:b/>
        </w:rPr>
        <w:t>甲方：</w:t>
      </w:r>
      <w:r>
        <w:rPr>
          <w:sz w:val="20"/>
          <w:b/>
        </w:rPr>
        <w:t xml:space="preserve">                          </w:t>
      </w:r>
      <w:r>
        <w:rPr>
          <w:sz w:val="24"/>
          <w:b/>
        </w:rPr>
        <w:t>（以下简称“甲方”）</w:t>
      </w:r>
    </w:p>
    <w:p>
      <w:pPr>
        <w:pStyle w:val="null3"/>
        <w:ind w:firstLine="480"/>
        <w:jc w:val="both"/>
      </w:pPr>
      <w:r>
        <w:rPr>
          <w:sz w:val="24"/>
          <w:b/>
        </w:rPr>
        <w:t>法定代表人：</w:t>
      </w:r>
    </w:p>
    <w:p>
      <w:pPr>
        <w:pStyle w:val="null3"/>
        <w:ind w:firstLine="480"/>
        <w:jc w:val="both"/>
      </w:pPr>
      <w:r>
        <w:rPr>
          <w:sz w:val="24"/>
          <w:b/>
        </w:rPr>
        <w:t>乙方：</w:t>
      </w:r>
      <w:r>
        <w:rPr>
          <w:sz w:val="20"/>
          <w:b/>
        </w:rPr>
        <w:t xml:space="preserve">                          </w:t>
      </w:r>
      <w:r>
        <w:rPr>
          <w:sz w:val="24"/>
          <w:b/>
        </w:rPr>
        <w:t>（以下简称“乙方”）</w:t>
      </w:r>
    </w:p>
    <w:p>
      <w:pPr>
        <w:pStyle w:val="null3"/>
        <w:ind w:firstLine="480"/>
        <w:jc w:val="both"/>
      </w:pPr>
      <w:r>
        <w:rPr>
          <w:sz w:val="24"/>
          <w:b/>
        </w:rPr>
        <w:t>法定代表人：</w:t>
      </w:r>
    </w:p>
    <w:p>
      <w:pPr>
        <w:pStyle w:val="null3"/>
        <w:ind w:firstLine="480"/>
        <w:jc w:val="both"/>
      </w:pPr>
      <w:r>
        <w:rPr>
          <w:sz w:val="24"/>
          <w:b/>
        </w:rPr>
        <w:t>合同名称：</w:t>
      </w:r>
    </w:p>
    <w:p>
      <w:pPr>
        <w:pStyle w:val="null3"/>
        <w:ind w:firstLine="480"/>
        <w:jc w:val="both"/>
      </w:pPr>
      <w:r>
        <w:rPr>
          <w:sz w:val="24"/>
          <w:b/>
        </w:rPr>
        <w:t>合同编号：</w:t>
      </w:r>
    </w:p>
    <w:p>
      <w:pPr>
        <w:pStyle w:val="null3"/>
        <w:ind w:firstLine="480"/>
        <w:jc w:val="both"/>
      </w:pPr>
      <w:r>
        <w:rPr>
          <w:sz w:val="24"/>
          <w:b/>
        </w:rPr>
        <w:t>合同金额：</w:t>
      </w:r>
    </w:p>
    <w:p>
      <w:pPr>
        <w:pStyle w:val="null3"/>
        <w:ind w:firstLine="720"/>
      </w:pPr>
      <w:r>
        <w:rPr>
          <w:sz w:val="24"/>
        </w:rPr>
        <w:t>为防范双方合同履行中的腐败行为，维护双方合法权益，保证合作关系健康发展，根据《中华人民共和国反不正当竞争法》、国家工商行政管理局《关于禁止商业贿赂行为的暂行规定》（国家工商行政管理局令第</w:t>
      </w:r>
      <w:r>
        <w:rPr>
          <w:sz w:val="24"/>
        </w:rPr>
        <w:t>60</w:t>
      </w:r>
      <w:r>
        <w:rPr>
          <w:sz w:val="24"/>
        </w:rPr>
        <w:t>号）等有关法律、法规，经甲乙双方友好协商，达成如下廉洁保证协议，以资双方信守履行：</w:t>
      </w:r>
    </w:p>
    <w:p>
      <w:pPr>
        <w:pStyle w:val="null3"/>
        <w:ind w:firstLine="723"/>
        <w:jc w:val="both"/>
      </w:pPr>
      <w:r>
        <w:rPr>
          <w:sz w:val="24"/>
        </w:rPr>
        <w:t>一、本协议所称的腐败行为是在合同履行中，双方工作人员利用职务或工作中的便利，索取他人财物或者非法收受他人财物，为他人谋取利益，以及乙方采用财物或者其他手段贿赂甲方人员以谋取交易机会或者竞争优势等行为，具体行为的认定以检察机关或纪检监察机关的意见为准。</w:t>
      </w:r>
    </w:p>
    <w:p>
      <w:pPr>
        <w:pStyle w:val="null3"/>
        <w:ind w:firstLine="720"/>
        <w:jc w:val="both"/>
      </w:pPr>
      <w:r>
        <w:rPr>
          <w:sz w:val="24"/>
        </w:rPr>
        <w:t>二、甲方严禁己方工作人员向乙方索取贿赂，乙方在收到索贿要求时应明确拒绝并及时举报，并有配合甲方或其上级机关调查的义务，乙方不配合调查的，将视为违反本协议。</w:t>
      </w:r>
    </w:p>
    <w:p>
      <w:pPr>
        <w:pStyle w:val="null3"/>
        <w:ind w:firstLine="720"/>
        <w:jc w:val="both"/>
      </w:pPr>
      <w:r>
        <w:rPr>
          <w:sz w:val="24"/>
        </w:rPr>
        <w:t>三、乙方或其工作人员不得向甲方人员赠送礼品礼金、提供宴请、娱乐活动或与合同履行无关的服务与便利，不得为甲方单位和个人购置或提供通讯、交通工具或办公用品（合同另有约定的除外），不得为甲方及其工作人员报销应由甲方单位或个人支付的费用等可能影响公正廉洁履职的财物或服务。</w:t>
      </w:r>
    </w:p>
    <w:p>
      <w:pPr>
        <w:pStyle w:val="null3"/>
        <w:ind w:firstLine="720"/>
        <w:jc w:val="both"/>
      </w:pPr>
      <w:r>
        <w:rPr>
          <w:sz w:val="24"/>
        </w:rPr>
        <w:t>四、乙方应严格约束参与合同履行的己方工作人员，严格履行人员审核、教育、管理、监督的职责，积极配合响应甲方针对合同履行情况开展的监督检查和整改要求。</w:t>
      </w:r>
    </w:p>
    <w:p>
      <w:pPr>
        <w:pStyle w:val="null3"/>
        <w:ind w:firstLine="720"/>
        <w:jc w:val="both"/>
      </w:pPr>
      <w:r>
        <w:rPr>
          <w:sz w:val="24"/>
        </w:rPr>
        <w:t>五、乙方或其工作人员不得在履行合同过程中利用职务或工作便利索取、接受与履行合同相关的第三方提供的可能影响公正廉洁履职的财物或服务。</w:t>
      </w:r>
    </w:p>
    <w:p>
      <w:pPr>
        <w:pStyle w:val="null3"/>
        <w:ind w:firstLine="720"/>
        <w:jc w:val="both"/>
      </w:pPr>
      <w:r>
        <w:rPr>
          <w:sz w:val="24"/>
        </w:rPr>
        <w:t>六、乙方或其工作人员发生本协议第一条所述腐败行为，被公安机关、检察机关、纪检监察机关立案查处的，甲方有权立即中止合同，由此导致甲方的损失以及发生的一切费用均由乙方承担。</w:t>
      </w:r>
    </w:p>
    <w:p>
      <w:pPr>
        <w:pStyle w:val="null3"/>
        <w:ind w:firstLine="720"/>
        <w:jc w:val="both"/>
      </w:pPr>
      <w:r>
        <w:rPr>
          <w:sz w:val="24"/>
        </w:rPr>
        <w:t>七、乙方或其工作人员发生前述腐败行为，经认定属实的，甲方有权将该信息向汕头市公共资源交易中心和广东政府采购智慧云平台予以通报并将乙方纳入汕头市交通运输局采购负面记录企业名单，同时乙方需向甲方按合同金额支付相应违约金。其中：</w:t>
      </w:r>
    </w:p>
    <w:p>
      <w:pPr>
        <w:pStyle w:val="null3"/>
        <w:ind w:firstLine="720"/>
        <w:jc w:val="both"/>
      </w:pPr>
      <w:r>
        <w:rPr>
          <w:sz w:val="24"/>
        </w:rPr>
        <w:t>1.</w:t>
      </w:r>
      <w:r>
        <w:rPr>
          <w:sz w:val="24"/>
        </w:rPr>
        <w:t>金额在</w:t>
      </w:r>
      <w:r>
        <w:rPr>
          <w:sz w:val="24"/>
        </w:rPr>
        <w:t>100</w:t>
      </w:r>
      <w:r>
        <w:rPr>
          <w:sz w:val="24"/>
        </w:rPr>
        <w:t>万元以下的合同，支付总额</w:t>
      </w:r>
      <w:r>
        <w:rPr>
          <w:sz w:val="24"/>
        </w:rPr>
        <w:t>20%</w:t>
      </w:r>
      <w:r>
        <w:rPr>
          <w:sz w:val="24"/>
        </w:rPr>
        <w:t>的违约金；</w:t>
      </w:r>
    </w:p>
    <w:p>
      <w:pPr>
        <w:pStyle w:val="null3"/>
        <w:ind w:firstLine="720"/>
        <w:jc w:val="both"/>
      </w:pPr>
      <w:r>
        <w:rPr>
          <w:sz w:val="24"/>
        </w:rPr>
        <w:t>2.</w:t>
      </w:r>
      <w:r>
        <w:rPr>
          <w:sz w:val="24"/>
        </w:rPr>
        <w:t>金额为</w:t>
      </w:r>
      <w:r>
        <w:rPr>
          <w:sz w:val="24"/>
        </w:rPr>
        <w:t>100</w:t>
      </w:r>
      <w:r>
        <w:rPr>
          <w:sz w:val="24"/>
        </w:rPr>
        <w:t>万</w:t>
      </w:r>
      <w:r>
        <w:rPr>
          <w:sz w:val="24"/>
        </w:rPr>
        <w:t>-1000</w:t>
      </w:r>
      <w:r>
        <w:rPr>
          <w:sz w:val="24"/>
        </w:rPr>
        <w:t>万元（含）的合同，其中</w:t>
      </w:r>
      <w:r>
        <w:rPr>
          <w:sz w:val="24"/>
        </w:rPr>
        <w:t>100</w:t>
      </w:r>
      <w:r>
        <w:rPr>
          <w:sz w:val="24"/>
        </w:rPr>
        <w:t>万元按</w:t>
      </w:r>
      <w:r>
        <w:rPr>
          <w:sz w:val="24"/>
        </w:rPr>
        <w:t>20%</w:t>
      </w:r>
      <w:r>
        <w:rPr>
          <w:sz w:val="24"/>
        </w:rPr>
        <w:t>、超出</w:t>
      </w:r>
      <w:r>
        <w:rPr>
          <w:sz w:val="24"/>
        </w:rPr>
        <w:t>100</w:t>
      </w:r>
      <w:r>
        <w:rPr>
          <w:sz w:val="24"/>
        </w:rPr>
        <w:t>万元部分按</w:t>
      </w:r>
      <w:r>
        <w:rPr>
          <w:sz w:val="24"/>
        </w:rPr>
        <w:t>15%</w:t>
      </w:r>
      <w:r>
        <w:rPr>
          <w:sz w:val="24"/>
        </w:rPr>
        <w:t>计算，累计支付违约金；</w:t>
      </w:r>
    </w:p>
    <w:p>
      <w:pPr>
        <w:pStyle w:val="null3"/>
        <w:ind w:firstLine="720"/>
        <w:jc w:val="both"/>
      </w:pPr>
      <w:r>
        <w:rPr>
          <w:sz w:val="24"/>
        </w:rPr>
        <w:t>3.</w:t>
      </w:r>
      <w:r>
        <w:rPr>
          <w:sz w:val="24"/>
        </w:rPr>
        <w:t>金额在</w:t>
      </w:r>
      <w:r>
        <w:rPr>
          <w:sz w:val="24"/>
        </w:rPr>
        <w:t>1000</w:t>
      </w:r>
      <w:r>
        <w:rPr>
          <w:sz w:val="24"/>
        </w:rPr>
        <w:t>万元以上的合同，其中</w:t>
      </w:r>
      <w:r>
        <w:rPr>
          <w:sz w:val="24"/>
        </w:rPr>
        <w:t>100</w:t>
      </w:r>
      <w:r>
        <w:rPr>
          <w:sz w:val="24"/>
        </w:rPr>
        <w:t>万元按</w:t>
      </w:r>
      <w:r>
        <w:rPr>
          <w:sz w:val="24"/>
        </w:rPr>
        <w:t>20%</w:t>
      </w:r>
      <w:r>
        <w:rPr>
          <w:sz w:val="24"/>
        </w:rPr>
        <w:t>、</w:t>
      </w:r>
      <w:r>
        <w:rPr>
          <w:sz w:val="24"/>
        </w:rPr>
        <w:t>100</w:t>
      </w:r>
      <w:r>
        <w:rPr>
          <w:sz w:val="24"/>
        </w:rPr>
        <w:t>万元以上</w:t>
      </w:r>
      <w:r>
        <w:rPr>
          <w:sz w:val="24"/>
        </w:rPr>
        <w:t>-1000</w:t>
      </w:r>
      <w:r>
        <w:rPr>
          <w:sz w:val="24"/>
        </w:rPr>
        <w:t>万元（含）部分按</w:t>
      </w:r>
      <w:r>
        <w:rPr>
          <w:sz w:val="24"/>
        </w:rPr>
        <w:t>15%</w:t>
      </w:r>
      <w:r>
        <w:rPr>
          <w:sz w:val="24"/>
        </w:rPr>
        <w:t>、超出</w:t>
      </w:r>
      <w:r>
        <w:rPr>
          <w:sz w:val="24"/>
        </w:rPr>
        <w:t>1000</w:t>
      </w:r>
      <w:r>
        <w:rPr>
          <w:sz w:val="24"/>
        </w:rPr>
        <w:t>万元部分按</w:t>
      </w:r>
      <w:r>
        <w:rPr>
          <w:sz w:val="24"/>
        </w:rPr>
        <w:t>10%</w:t>
      </w:r>
      <w:r>
        <w:rPr>
          <w:sz w:val="24"/>
        </w:rPr>
        <w:t>计算，累计支付违约金；</w:t>
      </w:r>
    </w:p>
    <w:p>
      <w:pPr>
        <w:pStyle w:val="null3"/>
        <w:ind w:firstLine="720"/>
        <w:jc w:val="both"/>
      </w:pPr>
      <w:r>
        <w:rPr>
          <w:sz w:val="24"/>
        </w:rPr>
        <w:t>4.</w:t>
      </w:r>
      <w:r>
        <w:rPr>
          <w:sz w:val="24"/>
        </w:rPr>
        <w:t>属重复发生的，应另额外支付合同金额</w:t>
      </w:r>
      <w:r>
        <w:rPr>
          <w:sz w:val="24"/>
        </w:rPr>
        <w:t>10%</w:t>
      </w:r>
      <w:r>
        <w:rPr>
          <w:sz w:val="24"/>
        </w:rPr>
        <w:t>的违约金。</w:t>
      </w:r>
    </w:p>
    <w:p>
      <w:pPr>
        <w:pStyle w:val="null3"/>
        <w:ind w:firstLine="720"/>
        <w:jc w:val="both"/>
      </w:pPr>
      <w:r>
        <w:rPr>
          <w:sz w:val="24"/>
        </w:rPr>
        <w:t>八、乙方为履行合同而配备、派遣、临时聘用、转包等的人员，均视为乙方工作人员，乙方应对上述人员在履行合同过程中的行为负责。挂靠行为不被甲方认可，且乙方不得以被挂靠为由改变合同履行的义务主体。</w:t>
      </w:r>
    </w:p>
    <w:p>
      <w:pPr>
        <w:pStyle w:val="null3"/>
        <w:ind w:firstLine="720"/>
        <w:jc w:val="both"/>
      </w:pPr>
      <w:r>
        <w:rPr>
          <w:sz w:val="24"/>
        </w:rPr>
        <w:t>九、甲方设定专线接受乙方举报（电话：</w:t>
      </w:r>
      <w:r>
        <w:rPr>
          <w:sz w:val="20"/>
        </w:rPr>
        <w:t xml:space="preserve">       </w:t>
      </w:r>
      <w:r>
        <w:rPr>
          <w:sz w:val="24"/>
        </w:rPr>
        <w:t>），乙方应及时向甲方通报合同履行过程中发现的腐败行为，乙方主动发现己方工作人员腐败行为并及时纠正，未造成重大损失和严重影响的，可与甲方协商减免支付违约金。</w:t>
      </w:r>
    </w:p>
    <w:p>
      <w:pPr>
        <w:pStyle w:val="null3"/>
        <w:ind w:firstLine="720"/>
        <w:jc w:val="both"/>
      </w:pPr>
      <w:r>
        <w:rPr>
          <w:sz w:val="24"/>
        </w:rPr>
        <w:t>十、甲乙双方提前解除合同关系时，本协议自动失效。合同履行完毕后发现在合同履行过程中乙方及其工作人员存在腐败行为的，甲方有权以该行为对乙方予以追诉。</w:t>
      </w:r>
    </w:p>
    <w:p>
      <w:pPr>
        <w:pStyle w:val="null3"/>
        <w:ind w:firstLine="720"/>
        <w:jc w:val="both"/>
      </w:pPr>
      <w:r>
        <w:rPr>
          <w:sz w:val="24"/>
        </w:rPr>
        <w:t>十一、本协议作为合同的补充，与合同具有同等效力，其他事宜按合同约定执行。</w:t>
      </w:r>
    </w:p>
    <w:p>
      <w:pPr>
        <w:pStyle w:val="null3"/>
        <w:ind w:firstLine="720"/>
        <w:jc w:val="both"/>
      </w:pPr>
      <w:r>
        <w:rPr>
          <w:sz w:val="24"/>
        </w:rPr>
        <w:t>十二、本协议壹式贰份，甲乙双方各执一份，自签字盖章后生效。</w:t>
      </w:r>
    </w:p>
    <w:p>
      <w:pPr>
        <w:pStyle w:val="null3"/>
        <w:ind w:firstLine="720"/>
        <w:jc w:val="both"/>
      </w:pPr>
      <w:r>
        <w:rPr>
          <w:sz w:val="24"/>
        </w:rPr>
        <w:t>甲方</w:t>
      </w:r>
      <w:r>
        <w:rPr>
          <w:sz w:val="24"/>
        </w:rPr>
        <w:t>(</w:t>
      </w:r>
      <w:r>
        <w:rPr>
          <w:sz w:val="24"/>
        </w:rPr>
        <w:t>盖章</w:t>
      </w:r>
      <w:r>
        <w:rPr>
          <w:sz w:val="24"/>
        </w:rPr>
        <w:t>)</w:t>
      </w:r>
      <w:r>
        <w:rPr>
          <w:sz w:val="24"/>
        </w:rPr>
        <w:t>：</w:t>
      </w:r>
      <w:r>
        <w:rPr>
          <w:sz w:val="20"/>
        </w:rPr>
        <w:t xml:space="preserve">                 </w:t>
      </w:r>
      <w:r>
        <w:rPr>
          <w:sz w:val="24"/>
        </w:rPr>
        <w:t>乙方</w:t>
      </w:r>
      <w:r>
        <w:rPr>
          <w:sz w:val="24"/>
        </w:rPr>
        <w:t>(</w:t>
      </w:r>
      <w:r>
        <w:rPr>
          <w:sz w:val="24"/>
        </w:rPr>
        <w:t>盖章</w:t>
      </w:r>
      <w:r>
        <w:rPr>
          <w:sz w:val="24"/>
        </w:rPr>
        <w:t>)</w:t>
      </w:r>
      <w:r>
        <w:rPr>
          <w:sz w:val="24"/>
        </w:rPr>
        <w:t>：</w:t>
      </w:r>
    </w:p>
    <w:p>
      <w:pPr>
        <w:pStyle w:val="null3"/>
        <w:ind w:firstLine="960"/>
      </w:pPr>
      <w:r>
        <w:rPr>
          <w:sz w:val="24"/>
        </w:rPr>
        <w:t>甲方代表签字：</w:t>
      </w:r>
      <w:r>
        <w:rPr>
          <w:sz w:val="20"/>
        </w:rPr>
        <w:t xml:space="preserve">              </w:t>
      </w:r>
      <w:r>
        <w:rPr>
          <w:sz w:val="24"/>
        </w:rPr>
        <w:t>乙方代表签字：</w:t>
      </w:r>
    </w:p>
    <w:p>
      <w:pPr>
        <w:pStyle w:val="null3"/>
        <w:ind w:firstLine="960"/>
        <w:jc w:val="both"/>
      </w:pPr>
      <w:r>
        <w:rPr>
          <w:sz w:val="24"/>
        </w:rPr>
        <w:t>签约日期：　　　　　　　</w:t>
      </w:r>
      <w:r>
        <w:rPr>
          <w:sz w:val="20"/>
        </w:rPr>
        <w:t xml:space="preserve">    </w:t>
      </w:r>
      <w:r>
        <w:rPr>
          <w:sz w:val="24"/>
        </w:rPr>
        <w:t>签约日期：</w:t>
      </w:r>
    </w:p>
    <w:p>
      <w:pPr>
        <w:pStyle w:val="null3"/>
      </w:pPr>
      <w:r>
        <w:rPr>
          <w:sz w:val="20"/>
        </w:rPr>
        <w:t xml:space="preserve"> </w:t>
      </w:r>
    </w:p>
    <w:p>
      <w:pPr>
        <w:pStyle w:val="null3"/>
        <w:jc w:val="both"/>
      </w:pPr>
      <w:r>
        <w:rPr>
          <w:sz w:val="20"/>
        </w:rPr>
        <w:t xml:space="preserve"> </w:t>
      </w:r>
    </w:p>
    <w:p>
      <w:pPr>
        <w:pStyle w:val="null3"/>
      </w:pPr>
      <w:r>
        <w:rPr>
          <w:sz w:val="20"/>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440515-2024-00819</w:t>
      </w:r>
    </w:p>
    <w:p>
      <w:pPr>
        <w:pStyle w:val="null3"/>
        <w:jc w:val="center"/>
        <w:outlineLvl w:val="3"/>
      </w:pPr>
      <w:r>
        <w:rPr>
          <w:sz w:val="24"/>
          <w:b/>
        </w:rPr>
        <w:t>采购项目编号：</w:t>
      </w:r>
      <w:r>
        <w:rPr>
          <w:sz w:val="24"/>
          <w:b/>
        </w:rPr>
        <w:t>HSCGZB202408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潮汕环线高速公路澄海连接线及溪南支线绿美提升工程</w:t>
      </w:r>
      <w:r>
        <w:rPr>
          <w:u w:val="single"/>
        </w:rPr>
        <w:t>”</w:t>
      </w:r>
      <w:r>
        <w:rPr/>
        <w:t>项目的竞争性磋商[采购项目编号为：</w:t>
      </w:r>
      <w:r>
        <w:rPr>
          <w:u w:val="single"/>
        </w:rPr>
        <w:t>HSCGZB202408</w:t>
      </w:r>
      <w:r>
        <w:rPr/>
        <w:t>]，我方愿参与响应。</w:t>
      </w:r>
    </w:p>
    <w:p>
      <w:pPr>
        <w:pStyle w:val="null3"/>
        <w:ind w:firstLine="480"/>
      </w:pPr>
      <w:r>
        <w:rPr/>
        <w:t>我方确认收到贵方提供的</w:t>
      </w:r>
      <w:r>
        <w:rPr>
          <w:u w:val="single"/>
        </w:rPr>
        <w:t>“</w:t>
      </w:r>
      <w:r>
        <w:rPr>
          <w:u w:val="single"/>
        </w:rPr>
        <w:t>潮汕环线高速公路澄海连接线及溪南支线绿美提升工程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潮汕环线高速公路澄海连接线及溪南支线绿美提升工程</w:t>
      </w:r>
      <w:r>
        <w:rPr/>
        <w:t>”项目采购[采购项目编号为</w:t>
      </w:r>
      <w:r>
        <w:rPr/>
        <w:t>HSCGZB202408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汕头市澄海区地方公路管养中心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潮汕环线高速公路澄海连接线及溪南支线绿美提升工程</w:t>
      </w:r>
      <w:r>
        <w:rPr/>
        <w:t>（采购项目编号：</w:t>
      </w:r>
      <w:r>
        <w:rPr/>
        <w:t>HSCGZB202408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潮汕环线高速公路澄海连接线及溪南支线绿美提升工程</w:t>
      </w:r>
      <w:r>
        <w:rPr/>
        <w:t>”项目（采购项目编号：</w:t>
      </w:r>
      <w:r>
        <w:rPr/>
        <w:t>HSCGZB202408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