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440515-2024-02495</w:t>
      </w:r>
    </w:p>
    <w:p>
      <w:pPr>
        <w:pStyle w:val="null3"/>
        <w:jc w:val="center"/>
        <w:outlineLvl w:val="3"/>
      </w:pPr>
      <w:r>
        <w:rPr>
          <w:sz w:val="24"/>
          <w:b/>
        </w:rPr>
        <w:t>采购项目编号：</w:t>
      </w:r>
      <w:r>
        <w:rPr>
          <w:sz w:val="24"/>
          <w:b/>
        </w:rPr>
        <w:t>HSCGZB202421</w:t>
      </w:r>
    </w:p>
    <w:p>
      <w:pPr>
        <w:pStyle w:val="null3"/>
        <w:jc w:val="center"/>
        <w:outlineLvl w:val="3"/>
      </w:pPr>
      <w:r>
        <w:rPr>
          <w:sz w:val="24"/>
          <w:b/>
        </w:rPr>
        <w:t>项目名称：</w:t>
      </w:r>
      <w:r>
        <w:rPr>
          <w:sz w:val="24"/>
          <w:b/>
        </w:rPr>
        <w:t>汕头市澄海区中心城区市政设施零星修缮服务项目</w:t>
      </w:r>
    </w:p>
    <w:p>
      <w:pPr>
        <w:pStyle w:val="null3"/>
        <w:jc w:val="center"/>
        <w:outlineLvl w:val="3"/>
      </w:pPr>
      <w:r>
        <w:rPr>
          <w:sz w:val="24"/>
          <w:b/>
        </w:rPr>
        <w:t>采购人：</w:t>
      </w:r>
      <w:r>
        <w:rPr>
          <w:sz w:val="24"/>
          <w:b/>
        </w:rPr>
        <w:t>汕头市澄海区城市管理和综合执法局</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广东恒胜建设监理有限公司</w:t>
      </w:r>
      <w:r>
        <w:rPr/>
        <w:t>受</w:t>
      </w:r>
      <w:r>
        <w:rPr/>
        <w:t>汕头市澄海区城市管理和综合执法局</w:t>
      </w:r>
      <w:r>
        <w:rPr/>
        <w:t>的委托，采用</w:t>
      </w:r>
      <w:r>
        <w:rPr/>
        <w:t>公开招标</w:t>
      </w:r>
      <w:r>
        <w:rPr/>
        <w:t>方式组织采购</w:t>
      </w:r>
      <w:r>
        <w:rPr/>
        <w:t>汕头市澄海区中心城区市政设施零星修缮服务项目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汕头市澄海区中心城区市政设施零星修缮服务项目</w:t>
      </w:r>
    </w:p>
    <w:p>
      <w:pPr>
        <w:pStyle w:val="null3"/>
        <w:ind w:firstLine="480"/>
      </w:pPr>
      <w:r>
        <w:rPr/>
        <w:t>采购计划编号：</w:t>
      </w:r>
      <w:r>
        <w:rPr/>
        <w:t>440515-2024-02495</w:t>
      </w:r>
    </w:p>
    <w:p>
      <w:pPr>
        <w:pStyle w:val="null3"/>
        <w:ind w:firstLine="480"/>
      </w:pPr>
      <w:r>
        <w:rPr/>
        <w:t>采购项目编号：</w:t>
      </w:r>
      <w:r>
        <w:rPr/>
        <w:t>HSCGZB202421</w:t>
      </w:r>
    </w:p>
    <w:p>
      <w:pPr>
        <w:pStyle w:val="null3"/>
        <w:ind w:firstLine="480"/>
      </w:pPr>
      <w:r>
        <w:rPr/>
        <w:t>采购方式：</w:t>
      </w:r>
      <w:r>
        <w:rPr/>
        <w:t>公开招标</w:t>
      </w:r>
    </w:p>
    <w:p>
      <w:pPr>
        <w:pStyle w:val="null3"/>
        <w:ind w:firstLine="480"/>
      </w:pPr>
      <w:r>
        <w:rPr/>
        <w:t>预算金额：</w:t>
      </w:r>
      <w:r>
        <w:rPr/>
        <w:t>3,920,000.00</w:t>
      </w:r>
      <w:r>
        <w:rPr/>
        <w:t>元</w:t>
      </w:r>
    </w:p>
    <w:p>
      <w:pPr>
        <w:pStyle w:val="null3"/>
        <w:outlineLvl w:val="3"/>
      </w:pPr>
      <w:r>
        <w:rPr>
          <w:sz w:val="24"/>
          <w:b/>
        </w:rPr>
        <w:t>2.项目内容及需求情况（采购项目技术规格、参数及要求）</w:t>
      </w:r>
    </w:p>
    <w:p>
      <w:pPr>
        <w:pStyle w:val="null3"/>
      </w:pPr>
      <w:r>
        <w:rPr/>
        <w:t>采购包1(汕头市澄海区中心城区市政设施零星修缮服务项目):</w:t>
      </w:r>
    </w:p>
    <w:p>
      <w:pPr>
        <w:pStyle w:val="null3"/>
      </w:pPr>
      <w:r>
        <w:rPr/>
        <w:t>采购包预算金额：3,920,000.00元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市政公用设施管理服务</w:t>
            </w:r>
          </w:p>
        </w:tc>
        <w:tc>
          <w:tcPr>
            <w:tcW w:type="dxa" w:w="2136"/>
          </w:tcPr>
          <w:p>
            <w:pPr>
              <w:pStyle w:val="null3"/>
            </w:pPr>
            <w:r>
              <w:rPr/>
              <w:t>澄海区中心城区市政道路及下水管道日常管养中涉及的应急维修工程，预算资金在5万元至20万元的范围内</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合同履行期限：合同一年一签（能按合同的要求履行相关的工作，经甲乙双方一致同意后方可进行续签，最长可续签2年，整个合同期限最长为3年）。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2）有依法缴纳税收和社会保障资金的良好记录：投标人承诺依法缴纳税收和社会保障资金。（格式详见附件：汕头市政府采购供应商信用承诺函）</w:t>
      </w:r>
    </w:p>
    <w:p>
      <w:pPr>
        <w:pStyle w:val="null3"/>
      </w:pPr>
      <w:r>
        <w:rPr/>
        <w:t>3）具有良好的商业信誉和健全的财务会计制度：投标人承诺具有良好的商业信誉和健全的财务会计制度。（格式详见附件：汕头市政府采购供应商信用承诺函）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采购包1（汕头市澄海区中心城区市政设施零星修缮服务项目）：</w:t>
      </w:r>
      <w:r>
        <w:rPr/>
        <w:t>参与的供应商为符合政策要求的中小企业。</w:t>
      </w:r>
    </w:p>
    <w:p>
      <w:pPr>
        <w:pStyle w:val="null3"/>
        <w:outlineLvl w:val="3"/>
      </w:pPr>
      <w:r>
        <w:rPr>
          <w:sz w:val="24"/>
          <w:b/>
        </w:rPr>
        <w:t>3.本项目特定的资格要求：</w:t>
      </w:r>
    </w:p>
    <w:p>
      <w:pPr>
        <w:pStyle w:val="null3"/>
      </w:pPr>
      <w:r>
        <w:rPr/>
        <w:t>采购包1（汕头市澄海区中心城区市政设施零星修缮服务项目）：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3)具备市政公用工程施工总承包三级以上（含三级）资质，且取得有效的《安全生产许可证》。</w:t>
      </w:r>
    </w:p>
    <w:p>
      <w:pPr>
        <w:pStyle w:val="null3"/>
      </w:pPr>
      <w:r>
        <w:rPr/>
        <w:t>4)本采购包不接受联合体投标。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汕头市澄海区城市管理和综合执法局</w:t>
      </w:r>
    </w:p>
    <w:p>
      <w:pPr>
        <w:pStyle w:val="null3"/>
        <w:ind w:firstLine="480"/>
      </w:pPr>
      <w:r>
        <w:rPr/>
        <w:t xml:space="preserve"> 地址：</w:t>
      </w:r>
      <w:r>
        <w:rPr/>
        <w:t>汕头市澄海区泰然路</w:t>
      </w:r>
    </w:p>
    <w:p>
      <w:pPr>
        <w:pStyle w:val="null3"/>
        <w:ind w:firstLine="480"/>
      </w:pPr>
      <w:r>
        <w:rPr/>
        <w:t xml:space="preserve"> 联系方式：</w:t>
      </w:r>
      <w:r>
        <w:rPr/>
        <w:t>0754-85887115</w:t>
      </w:r>
    </w:p>
    <w:p>
      <w:pPr>
        <w:pStyle w:val="null3"/>
        <w:outlineLvl w:val="3"/>
      </w:pPr>
      <w:r>
        <w:rPr>
          <w:sz w:val="24"/>
          <w:b/>
        </w:rPr>
        <w:t xml:space="preserve"> 2.采购代理机构信息</w:t>
      </w:r>
    </w:p>
    <w:p>
      <w:pPr>
        <w:pStyle w:val="null3"/>
        <w:ind w:firstLine="480"/>
      </w:pPr>
      <w:r>
        <w:rPr/>
        <w:t xml:space="preserve"> 名称：</w:t>
      </w:r>
      <w:r>
        <w:rPr/>
        <w:t>广东恒胜建设监理有限公司</w:t>
      </w:r>
    </w:p>
    <w:p>
      <w:pPr>
        <w:pStyle w:val="null3"/>
        <w:ind w:firstLine="480"/>
      </w:pPr>
      <w:r>
        <w:rPr/>
        <w:t xml:space="preserve"> 地址：</w:t>
      </w:r>
      <w:r>
        <w:rPr/>
        <w:t>广东省汕头市澄海区国道324线西侧协和大厦北梯二楼201号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吴涵</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、项目名称：</w:t>
      </w:r>
      <w:r>
        <w:rPr>
          <w:sz w:val="21"/>
        </w:rPr>
        <w:t>汕头市澄海区中心城区市政设施零星修缮服务项目</w:t>
      </w:r>
    </w:p>
    <w:p>
      <w:pPr>
        <w:pStyle w:val="null3"/>
        <w:jc w:val="both"/>
      </w:pPr>
      <w:r>
        <w:rPr>
          <w:sz w:val="21"/>
        </w:rPr>
        <w:t>2</w:t>
      </w:r>
      <w:r>
        <w:rPr>
          <w:sz w:val="21"/>
        </w:rPr>
        <w:t>、采购人：</w:t>
      </w:r>
      <w:r>
        <w:rPr>
          <w:sz w:val="21"/>
        </w:rPr>
        <w:t>汕头市澄海区城市管理和综合执法局</w:t>
      </w:r>
    </w:p>
    <w:p>
      <w:pPr>
        <w:pStyle w:val="null3"/>
        <w:jc w:val="both"/>
      </w:pPr>
      <w:r>
        <w:rPr>
          <w:sz w:val="21"/>
        </w:rPr>
        <w:t>3</w:t>
      </w:r>
      <w:r>
        <w:rPr>
          <w:sz w:val="21"/>
        </w:rPr>
        <w:t>、采购项</w:t>
      </w:r>
      <w:r>
        <w:rPr>
          <w:sz w:val="21"/>
        </w:rPr>
        <w:t>目内容：澄海区中心城区市政道路及下水管道日常管养中涉及的应急维修工程，预算资金在</w:t>
      </w:r>
      <w:r>
        <w:rPr>
          <w:sz w:val="21"/>
        </w:rPr>
        <w:t>5</w:t>
      </w:r>
      <w:r>
        <w:rPr>
          <w:sz w:val="21"/>
        </w:rPr>
        <w:t>万元至</w:t>
      </w:r>
      <w:r>
        <w:rPr>
          <w:sz w:val="21"/>
        </w:rPr>
        <w:t>20</w:t>
      </w:r>
      <w:r>
        <w:rPr>
          <w:sz w:val="21"/>
        </w:rPr>
        <w:t>万元的范围内。</w:t>
      </w:r>
    </w:p>
    <w:p>
      <w:pPr>
        <w:pStyle w:val="null3"/>
        <w:jc w:val="both"/>
      </w:pPr>
      <w:r>
        <w:rPr>
          <w:sz w:val="21"/>
        </w:rPr>
        <w:t>4</w:t>
      </w:r>
      <w:r>
        <w:rPr>
          <w:sz w:val="21"/>
        </w:rPr>
        <w:t>、</w:t>
      </w:r>
      <w:r>
        <w:rPr>
          <w:sz w:val="21"/>
        </w:rPr>
        <w:t>承包及结算方式：在预算范围内根据实际情况按实结算，最终以采购人委托的第三方造价咨询机构结合中标浮动率进行结算审核。</w:t>
      </w:r>
    </w:p>
    <w:p>
      <w:pPr>
        <w:pStyle w:val="null3"/>
        <w:jc w:val="both"/>
      </w:pPr>
      <w:r>
        <w:rPr>
          <w:sz w:val="21"/>
        </w:rPr>
        <w:t>5</w:t>
      </w:r>
      <w:r>
        <w:rPr>
          <w:sz w:val="21"/>
        </w:rPr>
        <w:t>、采购项目预算金额：</w:t>
      </w:r>
      <w:r>
        <w:rPr>
          <w:sz w:val="22"/>
        </w:rPr>
        <w:t>3920000.00</w:t>
      </w:r>
      <w:r>
        <w:rPr>
          <w:sz w:val="21"/>
        </w:rPr>
        <w:t>元</w:t>
      </w:r>
      <w:r>
        <w:rPr>
          <w:sz w:val="21"/>
        </w:rPr>
        <w:t>/</w:t>
      </w:r>
      <w:r>
        <w:rPr>
          <w:sz w:val="21"/>
        </w:rPr>
        <w:t>年。</w:t>
      </w:r>
    </w:p>
    <w:p>
      <w:pPr>
        <w:pStyle w:val="null3"/>
        <w:jc w:val="both"/>
      </w:pPr>
      <w:r>
        <w:rPr>
          <w:sz w:val="21"/>
        </w:rPr>
        <w:t>6</w:t>
      </w:r>
      <w:r>
        <w:rPr>
          <w:sz w:val="21"/>
        </w:rPr>
        <w:t>、服务期限：</w:t>
      </w:r>
      <w:r>
        <w:rPr>
          <w:sz w:val="21"/>
        </w:rPr>
        <w:t>合同一年一签（能按合同的要求履行相关的工作，经甲乙双方一致同意后方可进行续签，最长可续签</w:t>
      </w:r>
      <w:r>
        <w:rPr>
          <w:sz w:val="21"/>
        </w:rPr>
        <w:t>2</w:t>
      </w:r>
      <w:r>
        <w:rPr>
          <w:sz w:val="21"/>
        </w:rPr>
        <w:t>年，整个合同期限最长为</w:t>
      </w:r>
      <w:r>
        <w:rPr>
          <w:sz w:val="21"/>
        </w:rPr>
        <w:t>3</w:t>
      </w:r>
      <w:r>
        <w:rPr>
          <w:sz w:val="21"/>
        </w:rPr>
        <w:t>年）</w:t>
      </w:r>
      <w:r>
        <w:rPr>
          <w:sz w:val="21"/>
        </w:rPr>
        <w:t>。</w:t>
      </w:r>
    </w:p>
    <w:p>
      <w:pPr>
        <w:pStyle w:val="null3"/>
      </w:pPr>
      <w:r>
        <w:rPr/>
        <w:t>采购包1（汕头市澄海区中心城区市政设施零星修缮服务项目）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合同一年一签（能按合同的要求履行相关的工作，经甲乙双方一致同意后方可进行续签，最长可续签2年，整个合同期限最长为3年）。</w:t>
            </w:r>
          </w:p>
        </w:tc>
      </w:tr>
      <w:tr>
        <w:tc>
          <w:tcPr>
            <w:tcW w:type="dxa" w:w="4153"/>
          </w:tcPr>
          <w:p>
            <w:pPr>
              <w:pStyle w:val="null3"/>
            </w:pPr>
            <w:r>
              <w:rPr/>
              <w:t>标的提供的地点</w:t>
            </w:r>
          </w:p>
        </w:tc>
        <w:tc>
          <w:tcPr>
            <w:tcW w:type="dxa" w:w="4153"/>
          </w:tcPr>
          <w:p>
            <w:pPr>
              <w:pStyle w:val="null3"/>
            </w:pPr>
            <w:r>
              <w:rPr/>
              <w:t>汕头市澄海区中心城区。</w:t>
            </w:r>
          </w:p>
        </w:tc>
      </w:tr>
      <w:tr>
        <w:tc>
          <w:tcPr>
            <w:tcW w:type="dxa" w:w="4153"/>
          </w:tcPr>
          <w:p>
            <w:pPr>
              <w:pStyle w:val="null3"/>
            </w:pPr>
            <w:r>
              <w:rPr/>
              <w:t>付款方式</w:t>
            </w:r>
          </w:p>
        </w:tc>
        <w:tc>
          <w:tcPr>
            <w:tcW w:type="dxa" w:w="4153"/>
          </w:tcPr>
          <w:p>
            <w:pPr>
              <w:pStyle w:val="null3"/>
            </w:pPr>
            <w:r>
              <w:rPr/>
              <w:t>1期：支付比例100%,市政零星工程施工完成后，经采购人验收通过，按实际完成工程量并结合中标浮动率进行结算，每季度按结算价审核后15天内支付。结算书经采购人审批后，提交合法发票，办理请款手续。 特别约定：采购人有义务及时办理支付费用，履行财政资金请款审批手续，采购人在中标人提供有效发票后在前述约定付款期限内发起审批申请手续的，视为采购人已在约定期限内履行付款义务，相关财政部门审批时间不计入付款期限。中标人不得以未在约定付款期限内实际收取款项为由主张采购人的违约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1期：严格按照《城镇道路工程施工与质量验收规范》（CJJ1-2008）、《给水排水管道工程施工及验收规范》（GB50268-2008）、《汕头市市政设施管理条例》等相关规定进行验收。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投标人的资格要求中有依法缴纳税收和社会保障资金的良好记录、具有良好的商业信誉和健全的财务会计制度、参加采购活动前3年内，在经营活动中没有重大违法记录的承诺详见公告附件：汕头市政府采购供应商信用承诺函。 2、关于不收取履约保证金的说明：根据《广东省财政厅关于进一步优化政府采购领域营商环境的实施意见》（粤财采购〔2021〕7号）文件精神，经采购人确认中标供应商为诚信供应商的，免收履约保证金。否则中标供应商在签订合同后五个工作日内以第三方担保的形式向采购人提供合同金额的5％作为履约保证金。</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报价要求1</w:t>
            </w:r>
          </w:p>
        </w:tc>
        <w:tc>
          <w:tcPr>
            <w:tcW w:type="dxa" w:w="2076"/>
          </w:tcPr>
          <w:p>
            <w:pPr>
              <w:pStyle w:val="null3"/>
              <w:jc w:val="left"/>
            </w:pPr>
            <w:r>
              <w:rPr/>
              <w:t>投标报价:项目采购预算为人民币3920000.00元/年，投标报价包括完成本项目招标的技术要求及合同条款上所列全部工作内容所需费用的含税价。所有价格均应为人民币报价，金额单位为元。</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报价要求2</w:t>
            </w:r>
          </w:p>
        </w:tc>
        <w:tc>
          <w:tcPr>
            <w:tcW w:type="dxa" w:w="2076"/>
          </w:tcPr>
          <w:p>
            <w:pPr>
              <w:pStyle w:val="null3"/>
              <w:jc w:val="left"/>
            </w:pPr>
            <w:r>
              <w:rPr/>
              <w:t>投标人报价不得高于项目采购预算金额，否则按无效投标处理。</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拟派项目团队</w:t>
            </w:r>
          </w:p>
        </w:tc>
        <w:tc>
          <w:tcPr>
            <w:tcW w:type="dxa" w:w="2076"/>
          </w:tcPr>
          <w:p>
            <w:pPr>
              <w:pStyle w:val="null3"/>
              <w:jc w:val="left"/>
            </w:pPr>
            <w:r>
              <w:rPr/>
              <w:t>具有相应专业人员。</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项目业绩经验</w:t>
            </w:r>
          </w:p>
        </w:tc>
        <w:tc>
          <w:tcPr>
            <w:tcW w:type="dxa" w:w="2076"/>
          </w:tcPr>
          <w:p>
            <w:pPr>
              <w:pStyle w:val="null3"/>
              <w:jc w:val="left"/>
            </w:pPr>
            <w:r>
              <w:rPr/>
              <w:t>具有同类项目的施工经验。</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客户评价</w:t>
            </w:r>
          </w:p>
        </w:tc>
        <w:tc>
          <w:tcPr>
            <w:tcW w:type="dxa" w:w="2076"/>
          </w:tcPr>
          <w:p>
            <w:pPr>
              <w:pStyle w:val="null3"/>
              <w:jc w:val="left"/>
            </w:pPr>
            <w:r>
              <w:rPr/>
              <w:t>具有同类项目客户评价（好评）。</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市政公用设施管理服务</w:t>
            </w:r>
          </w:p>
        </w:tc>
        <w:tc>
          <w:tcPr>
            <w:tcW w:type="dxa" w:w="933"/>
          </w:tcPr>
          <w:p>
            <w:pPr>
              <w:pStyle w:val="null3"/>
              <w:jc w:val="left"/>
            </w:pPr>
            <w:r>
              <w:rPr/>
              <w:t>澄海区中心城区市政道路及下水管道日常管养中涉及的应急维修工程，预算资金在5万元至20万元的范围内</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3,920,000.00</w:t>
            </w:r>
          </w:p>
        </w:tc>
        <w:tc>
          <w:tcPr>
            <w:tcW w:type="dxa" w:w="933"/>
          </w:tcPr>
          <w:p>
            <w:pPr>
              <w:pStyle w:val="null3"/>
              <w:jc w:val="right"/>
            </w:pPr>
            <w:r>
              <w:rPr/>
              <w:t>3,920,000.00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澄海区中心城区市政道路及下水管道日常管养中涉及的应急维修工程，预算资金在5万元至20万元的范围内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525"/>
              <w:jc w:val="left"/>
            </w:pPr>
            <w:r>
              <w:rPr>
                <w:sz w:val="21"/>
              </w:rPr>
              <w:t>一、项目基本情况</w:t>
            </w:r>
          </w:p>
          <w:p>
            <w:pPr>
              <w:pStyle w:val="null3"/>
              <w:ind w:firstLine="525"/>
              <w:jc w:val="left"/>
            </w:pPr>
            <w:r>
              <w:rPr>
                <w:sz w:val="21"/>
              </w:rPr>
              <w:t>1</w:t>
            </w:r>
            <w:r>
              <w:rPr>
                <w:sz w:val="21"/>
              </w:rPr>
              <w:t>、零星工程是澄海区中心城区市政道路及下水管道管理维护的补充和预留项目，主要是针对澄海区中心城区市政道路及下水管道日常管养中涉及的应急维修工程，预算资金在</w:t>
            </w:r>
            <w:r>
              <w:rPr>
                <w:sz w:val="21"/>
              </w:rPr>
              <w:t>5</w:t>
            </w:r>
            <w:r>
              <w:rPr>
                <w:sz w:val="21"/>
              </w:rPr>
              <w:t>万元至</w:t>
            </w:r>
            <w:r>
              <w:rPr>
                <w:sz w:val="21"/>
              </w:rPr>
              <w:t>20</w:t>
            </w:r>
            <w:r>
              <w:rPr>
                <w:sz w:val="21"/>
              </w:rPr>
              <w:t>万元的范围内。</w:t>
            </w:r>
          </w:p>
          <w:p>
            <w:pPr>
              <w:pStyle w:val="null3"/>
              <w:ind w:firstLine="525"/>
              <w:jc w:val="left"/>
            </w:pPr>
            <w:r>
              <w:rPr>
                <w:sz w:val="21"/>
              </w:rPr>
              <w:t>2</w:t>
            </w:r>
            <w:r>
              <w:rPr>
                <w:sz w:val="21"/>
              </w:rPr>
              <w:t>、零星工程的使用必须严格控制在采购人指定的澄海区中心城区管养范围内。</w:t>
            </w:r>
          </w:p>
          <w:p>
            <w:pPr>
              <w:pStyle w:val="null3"/>
              <w:ind w:firstLine="525"/>
              <w:jc w:val="left"/>
            </w:pPr>
            <w:r>
              <w:rPr>
                <w:sz w:val="21"/>
              </w:rPr>
              <w:t>▲</w:t>
            </w:r>
            <w:r>
              <w:rPr>
                <w:sz w:val="21"/>
              </w:rPr>
              <w:t>3</w:t>
            </w:r>
            <w:r>
              <w:rPr>
                <w:sz w:val="21"/>
              </w:rPr>
              <w:t>、零星工程可由若干分项维修工程组成，但每项均必须满足超过</w:t>
            </w:r>
            <w:r>
              <w:rPr>
                <w:sz w:val="21"/>
              </w:rPr>
              <w:t>5</w:t>
            </w:r>
            <w:r>
              <w:rPr>
                <w:sz w:val="21"/>
              </w:rPr>
              <w:t>万元，</w:t>
            </w:r>
            <w:r>
              <w:rPr>
                <w:sz w:val="21"/>
              </w:rPr>
              <w:t>20</w:t>
            </w:r>
            <w:r>
              <w:rPr>
                <w:sz w:val="21"/>
              </w:rPr>
              <w:t>万元以下的资金使用要求。</w:t>
            </w:r>
          </w:p>
          <w:p>
            <w:pPr>
              <w:pStyle w:val="null3"/>
              <w:ind w:firstLine="525"/>
              <w:jc w:val="left"/>
            </w:pPr>
            <w:r>
              <w:rPr>
                <w:sz w:val="21"/>
              </w:rPr>
              <w:t>4</w:t>
            </w:r>
            <w:r>
              <w:rPr>
                <w:sz w:val="21"/>
              </w:rPr>
              <w:t>、零星工程应严格按照市政工程造价标准进行预算，并经采购人委托的第三方造价咨询机构结合中标浮动率进行结算审核后，由采购人报财政部门后进行核拨。</w:t>
            </w:r>
          </w:p>
          <w:p>
            <w:pPr>
              <w:pStyle w:val="null3"/>
              <w:ind w:firstLine="525"/>
              <w:jc w:val="left"/>
            </w:pPr>
            <w:r>
              <w:rPr>
                <w:sz w:val="21"/>
              </w:rPr>
              <w:t>二、项目技术要求</w:t>
            </w:r>
          </w:p>
          <w:p>
            <w:pPr>
              <w:pStyle w:val="null3"/>
              <w:ind w:firstLine="525"/>
              <w:jc w:val="left"/>
            </w:pPr>
            <w:r>
              <w:rPr>
                <w:sz w:val="21"/>
              </w:rPr>
              <w:t>▲</w:t>
            </w:r>
            <w:r>
              <w:rPr>
                <w:sz w:val="21"/>
              </w:rPr>
              <w:t>1</w:t>
            </w:r>
            <w:r>
              <w:rPr>
                <w:sz w:val="21"/>
              </w:rPr>
              <w:t>、市政设施施工管理要求</w:t>
            </w:r>
          </w:p>
          <w:p>
            <w:pPr>
              <w:pStyle w:val="null3"/>
              <w:ind w:firstLine="525"/>
              <w:jc w:val="left"/>
            </w:pPr>
            <w:r>
              <w:rPr>
                <w:sz w:val="21"/>
              </w:rPr>
              <w:t>（</w:t>
            </w:r>
            <w:r>
              <w:rPr>
                <w:sz w:val="21"/>
              </w:rPr>
              <w:t>1</w:t>
            </w:r>
            <w:r>
              <w:rPr>
                <w:sz w:val="21"/>
              </w:rPr>
              <w:t>）严格按照《城镇道路工程施工与质量验收规范》（</w:t>
            </w:r>
            <w:r>
              <w:rPr>
                <w:sz w:val="21"/>
              </w:rPr>
              <w:t>CJJ1-2008</w:t>
            </w:r>
            <w:r>
              <w:rPr>
                <w:sz w:val="21"/>
              </w:rPr>
              <w:t>）、《给水排水管道工程施工及验收规范》（</w:t>
            </w:r>
            <w:r>
              <w:rPr>
                <w:sz w:val="21"/>
              </w:rPr>
              <w:t>GB50268-2008</w:t>
            </w:r>
            <w:r>
              <w:rPr>
                <w:sz w:val="21"/>
              </w:rPr>
              <w:t>）、《汕头市市政设施管理条例》等相关规定进行管理。</w:t>
            </w:r>
          </w:p>
          <w:p>
            <w:pPr>
              <w:pStyle w:val="null3"/>
              <w:ind w:firstLine="525"/>
              <w:jc w:val="left"/>
            </w:pPr>
            <w:r>
              <w:rPr>
                <w:sz w:val="21"/>
              </w:rPr>
              <w:t>（</w:t>
            </w:r>
            <w:r>
              <w:rPr>
                <w:sz w:val="21"/>
              </w:rPr>
              <w:t>2</w:t>
            </w:r>
            <w:r>
              <w:rPr>
                <w:sz w:val="21"/>
              </w:rPr>
              <w:t>）施工过程中应做好施工现场安全保护措施，确保作业人员自身安全及过往车辆行人的安全。</w:t>
            </w:r>
          </w:p>
          <w:p>
            <w:pPr>
              <w:pStyle w:val="null3"/>
              <w:ind w:firstLine="525"/>
              <w:jc w:val="left"/>
            </w:pPr>
            <w:r>
              <w:rPr>
                <w:sz w:val="21"/>
              </w:rPr>
              <w:t>（</w:t>
            </w:r>
            <w:r>
              <w:rPr>
                <w:sz w:val="21"/>
              </w:rPr>
              <w:t>3</w:t>
            </w:r>
            <w:r>
              <w:rPr>
                <w:sz w:val="21"/>
              </w:rPr>
              <w:t>）要积极使用新技术、新材料、新设备、新经验，注意科学施工与经济效益相结合。</w:t>
            </w:r>
            <w:r>
              <w:rPr>
                <w:sz w:val="21"/>
              </w:rPr>
              <w:t xml:space="preserve"> </w:t>
            </w:r>
          </w:p>
          <w:p>
            <w:pPr>
              <w:pStyle w:val="null3"/>
              <w:ind w:firstLine="525"/>
              <w:jc w:val="left"/>
            </w:pPr>
            <w:r>
              <w:rPr>
                <w:sz w:val="21"/>
              </w:rPr>
              <w:t>（</w:t>
            </w:r>
            <w:r>
              <w:rPr>
                <w:sz w:val="21"/>
              </w:rPr>
              <w:t>4</w:t>
            </w:r>
            <w:r>
              <w:rPr>
                <w:sz w:val="21"/>
              </w:rPr>
              <w:t>）中标人要合理使用年度零星工程资金，要勤俭节约，把有限的预算资金用在中心城区市政设施的应急维修修缮中。资金使用按采购人下达实施的零星工程逐个进行结算，并由采购人委托的第三方造价咨询机构结合中标浮动率进行结算审核；采购人要经常组织对该项资金的使用进行核查。专项资金实行专款专用。</w:t>
            </w:r>
          </w:p>
          <w:p>
            <w:pPr>
              <w:pStyle w:val="null3"/>
              <w:ind w:firstLine="525"/>
              <w:jc w:val="left"/>
            </w:pPr>
            <w:r>
              <w:rPr>
                <w:sz w:val="21"/>
              </w:rPr>
              <w:t>2</w:t>
            </w:r>
            <w:r>
              <w:rPr>
                <w:sz w:val="21"/>
              </w:rPr>
              <w:t>、施工工期：根据具体单项工程的规模等实际情况，由合同双方协商确定。</w:t>
            </w:r>
          </w:p>
          <w:p>
            <w:pPr>
              <w:pStyle w:val="null3"/>
              <w:ind w:firstLine="525"/>
              <w:jc w:val="left"/>
            </w:pPr>
            <w:r>
              <w:rPr>
                <w:sz w:val="21"/>
              </w:rPr>
              <w:t>3</w:t>
            </w:r>
            <w:r>
              <w:rPr>
                <w:sz w:val="21"/>
              </w:rPr>
              <w:t>、安全文明施工要求：按《建筑工程安全防护、文明施工措施及其使用管理规定》（汕府建【</w:t>
            </w:r>
            <w:r>
              <w:rPr>
                <w:sz w:val="21"/>
              </w:rPr>
              <w:t>2007</w:t>
            </w:r>
            <w:r>
              <w:rPr>
                <w:sz w:val="21"/>
              </w:rPr>
              <w:t>】</w:t>
            </w:r>
            <w:r>
              <w:rPr>
                <w:sz w:val="21"/>
              </w:rPr>
              <w:t>90</w:t>
            </w:r>
            <w:r>
              <w:rPr>
                <w:sz w:val="21"/>
              </w:rPr>
              <w:t>号）的要求。</w:t>
            </w:r>
          </w:p>
          <w:p>
            <w:pPr>
              <w:pStyle w:val="null3"/>
              <w:ind w:firstLine="525"/>
              <w:jc w:val="left"/>
            </w:pPr>
            <w:r>
              <w:rPr>
                <w:sz w:val="21"/>
              </w:rPr>
              <w:t>4</w:t>
            </w:r>
            <w:r>
              <w:rPr>
                <w:sz w:val="21"/>
              </w:rPr>
              <w:t>、若资格服务商未按照合同、施工图纸、相关行业技术标准和规范组织安全文明施工和质量保修的，采购人有权追究其责任及经济损失，有权取消其资格服务商资格。</w:t>
            </w:r>
          </w:p>
          <w:p>
            <w:pPr>
              <w:pStyle w:val="null3"/>
              <w:ind w:firstLine="525"/>
              <w:jc w:val="left"/>
            </w:pPr>
            <w:r>
              <w:rPr>
                <w:sz w:val="21"/>
              </w:rPr>
              <w:t>5</w:t>
            </w:r>
            <w:r>
              <w:rPr>
                <w:sz w:val="21"/>
              </w:rPr>
              <w:t>、工程竣工后由采购人组织相关技术人员进行验收，中标人应提前备齐相关资料，并保证资料的完整性、真实性及准确性，若竣工验收过程中发现因中标人施工不当引起的工程质量问题，采购人有权拒绝验收及支付工程款，直至工程竣工验收合格，由此产生的费用及责任由中标人承担。</w:t>
            </w:r>
          </w:p>
          <w:p>
            <w:pPr>
              <w:pStyle w:val="null3"/>
              <w:ind w:firstLine="525"/>
              <w:jc w:val="left"/>
            </w:pPr>
            <w:r>
              <w:rPr>
                <w:sz w:val="21"/>
              </w:rPr>
              <w:t>三、其他</w:t>
            </w:r>
          </w:p>
          <w:p>
            <w:pPr>
              <w:pStyle w:val="null3"/>
              <w:ind w:firstLine="525"/>
              <w:jc w:val="left"/>
            </w:pPr>
            <w:r>
              <w:rPr>
                <w:sz w:val="21"/>
              </w:rPr>
              <w:t>1</w:t>
            </w:r>
            <w:r>
              <w:rPr>
                <w:sz w:val="21"/>
              </w:rPr>
              <w:t>、发包方式：鉴于无法提前确定单项工程的数量、规模、实施时间，本次招标先予以确定一家资格符合要求的资格服务商，待具体单项明确后，由采购人通知中标人进行实施，并根据中标人的中标浮动率作为工程结算依据。</w:t>
            </w:r>
          </w:p>
          <w:p>
            <w:pPr>
              <w:pStyle w:val="null3"/>
              <w:ind w:firstLine="525"/>
              <w:jc w:val="left"/>
            </w:pPr>
            <w:r>
              <w:rPr>
                <w:sz w:val="21"/>
              </w:rPr>
              <w:t>2</w:t>
            </w:r>
            <w:r>
              <w:rPr>
                <w:sz w:val="21"/>
              </w:rPr>
              <w:t>、采购人将根据实际情况向中标人落实零星工程项目，但采购人不保证向中标人采购的具体数量和金额。</w:t>
            </w:r>
          </w:p>
          <w:p>
            <w:pPr>
              <w:pStyle w:val="null3"/>
              <w:ind w:firstLine="525"/>
              <w:jc w:val="left"/>
            </w:pPr>
            <w:r>
              <w:rPr>
                <w:sz w:val="21"/>
              </w:rPr>
              <w:t>3</w:t>
            </w:r>
            <w:r>
              <w:rPr>
                <w:sz w:val="21"/>
              </w:rPr>
              <w:t>、承包及结算方式：在预算范围内根据实际情况按实结算，最终以采购人委托的第三方造价咨询机构结合中标浮动率进行结算审核。</w:t>
            </w:r>
          </w:p>
          <w:p>
            <w:pPr>
              <w:pStyle w:val="null3"/>
              <w:ind w:firstLine="525"/>
              <w:jc w:val="left"/>
            </w:pPr>
            <w:r>
              <w:rPr>
                <w:sz w:val="21"/>
              </w:rPr>
              <w:t>4</w:t>
            </w:r>
            <w:r>
              <w:rPr>
                <w:sz w:val="21"/>
              </w:rPr>
              <w:t>、总包及分包规定：不允许违法分包；</w:t>
            </w:r>
          </w:p>
          <w:p>
            <w:pPr>
              <w:pStyle w:val="null3"/>
              <w:ind w:firstLine="525"/>
              <w:jc w:val="left"/>
            </w:pPr>
            <w:r>
              <w:rPr>
                <w:sz w:val="21"/>
              </w:rPr>
              <w:t>5</w:t>
            </w:r>
            <w:r>
              <w:rPr>
                <w:sz w:val="21"/>
              </w:rPr>
              <w:t>、资格服务商确定后，不得随意退出，确需退出者必须经采购人同意并向采购人叙述充分的理由及递交书面申请。若非采购人原因或中标人没有正当理由擅自退出的，采购人有权追究其责任及经济损失。</w:t>
            </w:r>
          </w:p>
          <w:p>
            <w:pPr>
              <w:pStyle w:val="null3"/>
              <w:jc w:val="both"/>
            </w:pPr>
            <w:r>
              <w:rPr>
                <w:sz w:val="21"/>
              </w:rPr>
              <w:t xml:space="preserve"> 6</w:t>
            </w:r>
            <w:r>
              <w:rPr>
                <w:sz w:val="21"/>
              </w:rPr>
              <w:t>、在规定期限内，资格服务商应积极配合且在规定时间内完成采购人的零星修缮项目，由此发生的费用由采购人与中标人根据结算书和中标浮动率的内容进行确定。中标人不得以任何借口故意拖延工期，不得以任何理由拒绝，否则采购人有权取消其资格服务商资格。</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供应商具有：对项目的理解情况、服务方案、应急方案、安全文明施工措施方案、售后服务等方案。</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汕头市澄海区城市管理和综合执法局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供应商收取代理服务费，中标供应商在领取《中标通知书》时应向采购代理机构交纳代理服务费。代理服务费按采购委托代理协议书中的采购机构代理服务收费标准下浮30%计算，代理服务费共计人民币贰万陆仟捌佰伍拾贰元整（26852.00元），代理服务费支付方式：一次性以电汇、支票或现金等形式支付（收款人：广东恒胜建设监理有限公司；开户银行：建设银行澄海支行；银行账户：44001650101050418491）。</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；请各投标人在投标文件递交截止时间前按须知前附表规定的金额递交至</w:t>
      </w:r>
      <w:r>
        <w:rPr/>
        <w:t>广东恒胜建设监理有限公司</w:t>
      </w:r>
      <w:r>
        <w:rPr/>
        <w:t>，到账情况以开标时</w:t>
      </w:r>
      <w:r>
        <w:rPr/>
        <w:t>广东恒胜建设监理有限公司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政府采购监督管理机构名称：汕头市澄海区财政局政府采购监管股</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汕头市澄海区中心城区市政设施零星修缮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广东恒胜建设监理有限公司</w:t>
      </w:r>
      <w:r>
        <w:rPr/>
        <w:t>统一对外发布。</w:t>
      </w:r>
    </w:p>
    <w:p>
      <w:pPr>
        <w:pStyle w:val="null3"/>
        <w:ind w:firstLine="480"/>
      </w:pPr>
      <w:r>
        <w:rPr/>
        <w:t>（2）对</w:t>
      </w:r>
      <w:r>
        <w:rPr/>
        <w:t>广东恒胜建设监理有限公司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采购包1（汕头市澄海区中心城区市政设施零星修缮服务项目）：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采购包1（汕头市澄海区中心城区市政设施零星修缮服务项目）：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投标人资质要求</w:t>
            </w:r>
          </w:p>
        </w:tc>
        <w:tc>
          <w:tcPr>
            <w:tcW w:type="dxa" w:w="4238"/>
          </w:tcPr>
          <w:p>
            <w:pPr>
              <w:pStyle w:val="null3"/>
            </w:pPr>
            <w:r>
              <w:rPr/>
              <w:t>具备市政公用工程施工总承包三级以上（含三级）资质，且取得有效的《安全生产许可证》。</w:t>
            </w:r>
          </w:p>
        </w:tc>
      </w:tr>
      <w:tr>
        <w:tc>
          <w:tcPr>
            <w:tcW w:type="dxa" w:w="890"/>
          </w:tcPr>
          <w:p>
            <w:pPr>
              <w:pStyle w:val="null3"/>
            </w:pPr>
            <w:r>
              <w:rPr/>
              <w:t>9</w:t>
            </w:r>
          </w:p>
        </w:tc>
        <w:tc>
          <w:tcPr>
            <w:tcW w:type="dxa" w:w="3178"/>
          </w:tcPr>
          <w:p>
            <w:pPr>
              <w:pStyle w:val="null3"/>
            </w:pPr>
            <w:r>
              <w:rPr/>
              <w:t>是否接受联合体</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参与的供应商为符合政策要求的中小企业。</w:t>
            </w:r>
          </w:p>
        </w:tc>
      </w:tr>
    </w:tbl>
    <w:p>
      <w:pPr>
        <w:pStyle w:val="null3"/>
        <w:ind w:firstLine="480"/>
      </w:pPr>
      <w:r>
        <w:rPr/>
        <w:t>表二符合性审查表：</w:t>
      </w:r>
    </w:p>
    <w:p>
      <w:pPr>
        <w:pStyle w:val="null3"/>
      </w:pPr>
      <w:r>
        <w:rPr/>
        <w:t>采购包1（汕头市澄海区中心城区市政设施零星修缮服务项目）：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招标文件明示盖公章处有加盖公章；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招标文件明示需签字或盖章处有法定代表人或授权代表签字或盖章的；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投标文件能按招标文件的要求编制；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符合招标文件中规定的其它条款。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采购包1(汕头市澄海区中心城区市政设施零星修缮服务项目):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对项目的理解情况 (4.0分)</w:t>
            </w:r>
            <w:r>
              <w:rPr/>
              <w:t>，（等次分值选择：</w:t>
            </w:r>
            <w:r>
              <w:rPr/>
              <w:t>0.0;</w:t>
            </w:r>
            <w:r>
              <w:rPr/>
              <w:t>1.0;</w:t>
            </w:r>
            <w:r>
              <w:rPr/>
              <w:t>2.0;</w:t>
            </w:r>
            <w:r>
              <w:rPr/>
              <w:t>3.0;</w:t>
            </w:r>
            <w:r>
              <w:rPr/>
              <w:t>4.0;</w:t>
            </w:r>
            <w:r>
              <w:rPr/>
              <w:t>）</w:t>
            </w:r>
          </w:p>
        </w:tc>
        <w:tc>
          <w:tcPr>
            <w:tcW w:type="dxa" w:w="5076"/>
          </w:tcPr>
          <w:p>
            <w:pPr>
              <w:pStyle w:val="null3"/>
              <w:jc w:val="left"/>
            </w:pPr>
            <w:r>
              <w:rPr/>
              <w:t>1.项目理解方案评审内容包括：①项目的背景、②对项目现场情况的了解、③对工作标准与技术要求了解情况、④项目需求分析描述情况。 2.评审标准： ①方案涵盖以上4项内容，且内容满足采购需求的，得4分； ②每出现1项内容弱势或瑕疵或欠缺，扣1分，最多扣除4分。若未提供本项评审内容不得分。</w:t>
            </w:r>
          </w:p>
        </w:tc>
      </w:tr>
      <w:tr>
        <w:tc>
          <w:tcPr>
            <w:tcW w:type="dxa" w:w="922"/>
            <w:gridSpan w:val="2"/>
            <w:vMerge/>
          </w:tcPr>
          <w:p/>
        </w:tc>
        <w:tc>
          <w:tcPr>
            <w:tcW w:type="dxa" w:w="2307"/>
          </w:tcPr>
          <w:p>
            <w:pPr>
              <w:pStyle w:val="null3"/>
              <w:jc w:val="left"/>
            </w:pPr>
            <w:r>
              <w:rPr/>
              <w:t>服务方案 (18.0分)</w:t>
            </w:r>
            <w:r>
              <w:rPr/>
              <w:t>，（等次分值选择：</w:t>
            </w:r>
            <w:r>
              <w:rPr/>
              <w:t>0.0;</w:t>
            </w:r>
            <w:r>
              <w:rPr/>
              <w:t>3.0;</w:t>
            </w:r>
            <w:r>
              <w:rPr/>
              <w:t>6.0;</w:t>
            </w:r>
            <w:r>
              <w:rPr/>
              <w:t>9.0;</w:t>
            </w:r>
            <w:r>
              <w:rPr/>
              <w:t>12.0;</w:t>
            </w:r>
            <w:r>
              <w:rPr/>
              <w:t>15.0;</w:t>
            </w:r>
            <w:r>
              <w:rPr/>
              <w:t>18.0;</w:t>
            </w:r>
            <w:r>
              <w:rPr/>
              <w:t>）</w:t>
            </w:r>
          </w:p>
        </w:tc>
        <w:tc>
          <w:tcPr>
            <w:tcW w:type="dxa" w:w="5076"/>
          </w:tcPr>
          <w:p>
            <w:pPr>
              <w:pStyle w:val="null3"/>
              <w:jc w:val="left"/>
            </w:pPr>
            <w:r>
              <w:rPr/>
              <w:t>1.服务方案评审内容包括：①项目组织管理方案；②日常巡查方案；③维护方案；④交通安全设施设置方案；⑤占道施工围蔽方案；⑥质量保证措施方案。 2.评审标准： ①方案涵盖以上6项内容，且内容满足采购需求的，得18分； ②每出现1项内容弱势或瑕疵或欠缺，扣3分，最多扣除18分。若未提供本项评审内容不得分。</w:t>
            </w:r>
          </w:p>
        </w:tc>
      </w:tr>
      <w:tr>
        <w:tc>
          <w:tcPr>
            <w:tcW w:type="dxa" w:w="922"/>
            <w:gridSpan w:val="2"/>
            <w:vMerge/>
          </w:tcPr>
          <w:p/>
        </w:tc>
        <w:tc>
          <w:tcPr>
            <w:tcW w:type="dxa" w:w="2307"/>
          </w:tcPr>
          <w:p>
            <w:pPr>
              <w:pStyle w:val="null3"/>
              <w:jc w:val="left"/>
            </w:pPr>
            <w:r>
              <w:rPr/>
              <w:t>应急方案 (9.0分)</w:t>
            </w:r>
            <w:r>
              <w:rPr/>
              <w:t>，（等次分值选择：</w:t>
            </w:r>
            <w:r>
              <w:rPr/>
              <w:t>0.0;</w:t>
            </w:r>
            <w:r>
              <w:rPr/>
              <w:t>1.5;</w:t>
            </w:r>
            <w:r>
              <w:rPr/>
              <w:t>3.0;</w:t>
            </w:r>
            <w:r>
              <w:rPr/>
              <w:t>4.5;</w:t>
            </w:r>
            <w:r>
              <w:rPr/>
              <w:t>6.0;</w:t>
            </w:r>
            <w:r>
              <w:rPr/>
              <w:t>7.5;</w:t>
            </w:r>
            <w:r>
              <w:rPr/>
              <w:t>9.0;</w:t>
            </w:r>
            <w:r>
              <w:rPr/>
              <w:t>）</w:t>
            </w:r>
          </w:p>
        </w:tc>
        <w:tc>
          <w:tcPr>
            <w:tcW w:type="dxa" w:w="5076"/>
          </w:tcPr>
          <w:p>
            <w:pPr>
              <w:pStyle w:val="null3"/>
              <w:jc w:val="left"/>
            </w:pPr>
            <w:r>
              <w:rPr/>
              <w:t>1.应急方案评审内容包括：①日常应急设置情况、②应急维护方案、③应急抢修方案、④临时应急人员和工具设备配置情况、⑤应急预案（包括但不限于台风、暴雨等气象灾害、机械伤害等）⑥应急处理措施。 2.评审标准： ①方案涵盖以上6项内容，且内容满足采购需求的，得9分； ②每出现1项内容弱势或瑕疵或欠缺，扣1.5分，最多扣除9分。若未提供本项评审内容不得分。</w:t>
            </w:r>
          </w:p>
        </w:tc>
      </w:tr>
      <w:tr>
        <w:tc>
          <w:tcPr>
            <w:tcW w:type="dxa" w:w="922"/>
            <w:gridSpan w:val="2"/>
            <w:vMerge/>
          </w:tcPr>
          <w:p/>
        </w:tc>
        <w:tc>
          <w:tcPr>
            <w:tcW w:type="dxa" w:w="2307"/>
          </w:tcPr>
          <w:p>
            <w:pPr>
              <w:pStyle w:val="null3"/>
              <w:jc w:val="left"/>
            </w:pPr>
            <w:r>
              <w:rPr/>
              <w:t>安全文明施工措施方案 (4.0分)</w:t>
            </w:r>
            <w:r>
              <w:rPr/>
              <w:t>，（等次分值选择：</w:t>
            </w:r>
            <w:r>
              <w:rPr/>
              <w:t>0.0;</w:t>
            </w:r>
            <w:r>
              <w:rPr/>
              <w:t>1.0;</w:t>
            </w:r>
            <w:r>
              <w:rPr/>
              <w:t>2.0;</w:t>
            </w:r>
            <w:r>
              <w:rPr/>
              <w:t>3.0;</w:t>
            </w:r>
            <w:r>
              <w:rPr/>
              <w:t>4.0;</w:t>
            </w:r>
            <w:r>
              <w:rPr/>
              <w:t>）</w:t>
            </w:r>
          </w:p>
        </w:tc>
        <w:tc>
          <w:tcPr>
            <w:tcW w:type="dxa" w:w="5076"/>
          </w:tcPr>
          <w:p>
            <w:pPr>
              <w:pStyle w:val="null3"/>
              <w:jc w:val="left"/>
            </w:pPr>
            <w:r>
              <w:rPr/>
              <w:t>1. 安全文明施工措施方案评审内容包括：①安全文明施工保证措施、②安全管理目标、③夜间施工安全措施、④劳动保护措施。 2.评审标准： ①方案涵盖以上4项内容，且内容满足采购需求的，得4分； ②每出现1项内容弱势或瑕疵或欠缺，扣1分，最多扣除4分。若未提供本项评审内容不得分。</w:t>
            </w:r>
          </w:p>
        </w:tc>
      </w:tr>
      <w:tr>
        <w:tc>
          <w:tcPr>
            <w:tcW w:type="dxa" w:w="922"/>
            <w:gridSpan w:val="2"/>
            <w:vMerge/>
          </w:tcPr>
          <w:p/>
        </w:tc>
        <w:tc>
          <w:tcPr>
            <w:tcW w:type="dxa" w:w="2307"/>
          </w:tcPr>
          <w:p>
            <w:pPr>
              <w:pStyle w:val="null3"/>
              <w:jc w:val="left"/>
            </w:pPr>
            <w:r>
              <w:rPr/>
              <w:t>售后服务 (5.0分)</w:t>
            </w:r>
            <w:r>
              <w:rPr/>
              <w:t>，（等次分值选择：</w:t>
            </w:r>
            <w:r>
              <w:rPr/>
              <w:t>0.0;</w:t>
            </w:r>
            <w:r>
              <w:rPr/>
              <w:t>1.0;</w:t>
            </w:r>
            <w:r>
              <w:rPr/>
              <w:t>2.0;</w:t>
            </w:r>
            <w:r>
              <w:rPr/>
              <w:t>3.0;</w:t>
            </w:r>
            <w:r>
              <w:rPr/>
              <w:t>4.0;</w:t>
            </w:r>
            <w:r>
              <w:rPr/>
              <w:t>5.0;</w:t>
            </w:r>
            <w:r>
              <w:rPr/>
              <w:t>）</w:t>
            </w:r>
          </w:p>
        </w:tc>
        <w:tc>
          <w:tcPr>
            <w:tcW w:type="dxa" w:w="5076"/>
          </w:tcPr>
          <w:p>
            <w:pPr>
              <w:pStyle w:val="null3"/>
              <w:jc w:val="left"/>
            </w:pPr>
            <w:r>
              <w:rPr/>
              <w:t>1.售后服务保障方案评审内容包括：①售后服务内容、②售后服务流程、③售后服务技术力量、④报废设备保管方案、⑤服务响应情况。 2.评审标准： ①方案涵盖以上5项内容，且内容满足采购需求的，得5分； ②每出现1项内容弱势或瑕疵或欠缺，扣1分，最多扣除5分。若未提供本项评审内容不得分。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拟派项目团队 (12.0分)</w:t>
            </w:r>
          </w:p>
        </w:tc>
        <w:tc>
          <w:tcPr>
            <w:tcW w:type="dxa" w:w="5076"/>
          </w:tcPr>
          <w:p>
            <w:pPr>
              <w:pStyle w:val="null3"/>
              <w:jc w:val="left"/>
            </w:pPr>
            <w:r>
              <w:rPr/>
              <w:t>供应商拟派项目团队： 1.拟投入本项目负责人具有市政专业高级工程师或以上职称得6分，具有市政专业工程师职称得3分，具有市政专业助理工程师职称得1分，本项最高得6分。 2.拟投入本项目给排水管理人员具有给排水工程师或以上职称得3分，具有给排水助理工程师职称得1分，本项最高得3分。 3.拟投入本项目绿化管理人员具有园林工程师或以上职称得3分，具有园林助理工程师职称得1分，本项目最高得3分。 注：需提供相关证书复印件加盖公章。</w:t>
            </w:r>
          </w:p>
        </w:tc>
      </w:tr>
      <w:tr>
        <w:tc>
          <w:tcPr>
            <w:tcW w:type="dxa" w:w="922"/>
            <w:gridSpan w:val="2"/>
            <w:vMerge/>
          </w:tcPr>
          <w:p/>
        </w:tc>
        <w:tc>
          <w:tcPr>
            <w:tcW w:type="dxa" w:w="2307"/>
          </w:tcPr>
          <w:p>
            <w:pPr>
              <w:pStyle w:val="null3"/>
              <w:jc w:val="left"/>
            </w:pPr>
            <w:r>
              <w:rPr/>
              <w:t>项目业绩经验 (16.0分)</w:t>
            </w:r>
          </w:p>
        </w:tc>
        <w:tc>
          <w:tcPr>
            <w:tcW w:type="dxa" w:w="5076"/>
          </w:tcPr>
          <w:p>
            <w:pPr>
              <w:pStyle w:val="null3"/>
              <w:jc w:val="left"/>
            </w:pPr>
            <w:r>
              <w:rPr/>
              <w:t>供应商自2022年至今承接过同类市政工程项目业绩的每个得4分，本项最高得16分。 注：需提供合同或委托书及发票复印件加盖公章。</w:t>
            </w:r>
          </w:p>
        </w:tc>
      </w:tr>
      <w:tr>
        <w:tc>
          <w:tcPr>
            <w:tcW w:type="dxa" w:w="922"/>
            <w:gridSpan w:val="2"/>
            <w:vMerge/>
          </w:tcPr>
          <w:p/>
        </w:tc>
        <w:tc>
          <w:tcPr>
            <w:tcW w:type="dxa" w:w="2307"/>
          </w:tcPr>
          <w:p>
            <w:pPr>
              <w:pStyle w:val="null3"/>
              <w:jc w:val="left"/>
            </w:pPr>
            <w:r>
              <w:rPr/>
              <w:t>客户评价（依据项目业绩经验的业主评价，评价文件须加盖评价人单位公章） (12.0分)</w:t>
            </w:r>
          </w:p>
        </w:tc>
        <w:tc>
          <w:tcPr>
            <w:tcW w:type="dxa" w:w="5076"/>
          </w:tcPr>
          <w:p>
            <w:pPr>
              <w:pStyle w:val="null3"/>
              <w:jc w:val="left"/>
            </w:pPr>
            <w:r>
              <w:rPr/>
              <w:t>供应商获得过同类市政工程项目客户评价（好评）情况， 获得一次好评得3分，最多得12分。 注：需提供评价意见复印件加盖公章。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sz w:val="48"/>
          <w:b/>
        </w:rPr>
        <w:t>汕头市澄海区中心城区市政设施零星修缮服务项目</w:t>
      </w:r>
    </w:p>
    <w:p>
      <w:pPr>
        <w:pStyle w:val="null3"/>
        <w:jc w:val="center"/>
      </w:pPr>
      <w:r>
        <w:rPr>
          <w:sz w:val="52"/>
          <w:b/>
        </w:rPr>
        <w:t>服</w:t>
      </w:r>
    </w:p>
    <w:p>
      <w:pPr>
        <w:pStyle w:val="null3"/>
        <w:ind w:firstLine="456"/>
        <w:jc w:val="center"/>
      </w:pPr>
      <w:r>
        <w:rPr>
          <w:sz w:val="52"/>
          <w:b/>
        </w:rPr>
        <w:t>务</w:t>
      </w:r>
    </w:p>
    <w:p>
      <w:pPr>
        <w:pStyle w:val="null3"/>
        <w:ind w:firstLine="456"/>
        <w:jc w:val="center"/>
      </w:pPr>
      <w:r>
        <w:rPr>
          <w:sz w:val="52"/>
          <w:b/>
        </w:rPr>
        <w:t>合</w:t>
      </w:r>
    </w:p>
    <w:p>
      <w:pPr>
        <w:pStyle w:val="null3"/>
        <w:ind w:firstLine="456"/>
        <w:jc w:val="center"/>
      </w:pPr>
      <w:r>
        <w:rPr>
          <w:sz w:val="52"/>
          <w:b/>
        </w:rPr>
        <w:t>同</w:t>
      </w:r>
    </w:p>
    <w:p>
      <w:pPr>
        <w:pStyle w:val="null3"/>
        <w:ind w:firstLine="456"/>
        <w:jc w:val="center"/>
      </w:pPr>
      <w:r>
        <w:rPr>
          <w:sz w:val="28"/>
        </w:rPr>
        <w:t>甲方：</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ind w:firstLine="720"/>
        <w:jc w:val="both"/>
      </w:pPr>
      <w:r>
        <w:rPr>
          <w:sz w:val="28"/>
        </w:rPr>
        <w:t>乙方：</w:t>
      </w:r>
      <w:r>
        <w:rPr>
          <w:sz w:val="21"/>
          <w:u w:val="single"/>
        </w:rPr>
        <w:t xml:space="preserve">                                            </w:t>
      </w:r>
      <w:r>
        <w:rPr>
          <w:sz w:val="21"/>
          <w:u w:val="single"/>
        </w:rPr>
        <w:t xml:space="preserve">    </w:t>
      </w:r>
      <w:r>
        <w:rPr>
          <w:sz w:val="21"/>
          <w:u w:val="single"/>
        </w:rPr>
        <w:t xml:space="preserve"> </w:t>
      </w:r>
    </w:p>
    <w:p>
      <w:pPr>
        <w:pStyle w:val="null3"/>
        <w:ind w:firstLine="720"/>
        <w:jc w:val="both"/>
      </w:pPr>
      <w:r>
        <w:rPr>
          <w:sz w:val="28"/>
        </w:rPr>
        <w:t>签订地点：</w:t>
      </w:r>
      <w:r>
        <w:rPr>
          <w:sz w:val="21"/>
          <w:u w:val="single"/>
        </w:rPr>
        <w:t xml:space="preserve">                                                </w:t>
      </w:r>
    </w:p>
    <w:p>
      <w:pPr>
        <w:pStyle w:val="null3"/>
        <w:ind w:firstLine="720"/>
        <w:jc w:val="both"/>
      </w:pPr>
      <w:r>
        <w:rPr>
          <w:sz w:val="28"/>
        </w:rPr>
        <w:t>签订日期：</w:t>
      </w:r>
      <w:r>
        <w:rPr>
          <w:sz w:val="21"/>
          <w:u w:val="single"/>
        </w:rPr>
        <w:t xml:space="preserve">                                                </w:t>
      </w:r>
    </w:p>
    <w:p>
      <w:pPr>
        <w:pStyle w:val="null3"/>
        <w:jc w:val="both"/>
      </w:pPr>
      <w:r>
        <w:rPr>
          <w:sz w:val="24"/>
          <w:b/>
        </w:rPr>
        <w:t>甲方：</w:t>
      </w:r>
    </w:p>
    <w:p>
      <w:pPr>
        <w:pStyle w:val="null3"/>
      </w:pPr>
      <w:r>
        <w:rPr/>
        <w:t xml:space="preserve"> </w:t>
      </w:r>
    </w:p>
    <w:p>
      <w:pPr>
        <w:pStyle w:val="null3"/>
        <w:jc w:val="both"/>
      </w:pPr>
      <w:r>
        <w:rPr>
          <w:sz w:val="24"/>
          <w:b/>
        </w:rPr>
        <w:t>地址：</w:t>
      </w:r>
    </w:p>
    <w:p>
      <w:pPr>
        <w:pStyle w:val="null3"/>
        <w:jc w:val="both"/>
      </w:pPr>
      <w:r>
        <w:rPr>
          <w:sz w:val="24"/>
          <w:b/>
        </w:rPr>
        <w:t>电话：</w:t>
      </w:r>
    </w:p>
    <w:p>
      <w:pPr>
        <w:pStyle w:val="null3"/>
        <w:jc w:val="both"/>
      </w:pPr>
      <w:r>
        <w:rPr>
          <w:sz w:val="24"/>
          <w:b/>
        </w:rPr>
        <w:t>乙方：</w:t>
      </w:r>
    </w:p>
    <w:p>
      <w:pPr>
        <w:pStyle w:val="null3"/>
        <w:jc w:val="both"/>
      </w:pPr>
      <w:r>
        <w:rPr>
          <w:sz w:val="24"/>
          <w:b/>
        </w:rPr>
        <w:t>地址：</w:t>
      </w:r>
    </w:p>
    <w:p>
      <w:pPr>
        <w:pStyle w:val="null3"/>
        <w:jc w:val="both"/>
      </w:pPr>
      <w:r>
        <w:rPr>
          <w:sz w:val="24"/>
          <w:b/>
        </w:rPr>
        <w:t>电话：</w:t>
      </w:r>
    </w:p>
    <w:p>
      <w:pPr>
        <w:pStyle w:val="null3"/>
        <w:ind w:firstLine="480"/>
        <w:jc w:val="both"/>
      </w:pPr>
      <w:r>
        <w:rPr>
          <w:sz w:val="24"/>
        </w:rPr>
        <w:t>根据</w:t>
      </w:r>
      <w:r>
        <w:rPr>
          <w:sz w:val="24"/>
        </w:rPr>
        <w:t>“汕头市澄海区中心城区市政设施零星修缮服务项目（采购项目计划备案编号：</w:t>
      </w:r>
      <w:r>
        <w:rPr>
          <w:sz w:val="24"/>
        </w:rPr>
        <w:t>440515-2022-00127</w:t>
      </w:r>
      <w:r>
        <w:rPr>
          <w:sz w:val="24"/>
        </w:rPr>
        <w:t>）</w:t>
      </w:r>
      <w:r>
        <w:rPr>
          <w:sz w:val="24"/>
        </w:rPr>
        <w:t>”</w:t>
      </w:r>
      <w:r>
        <w:rPr>
          <w:sz w:val="24"/>
        </w:rPr>
        <w:t>的</w:t>
      </w:r>
      <w:r>
        <w:rPr>
          <w:sz w:val="24"/>
        </w:rPr>
        <w:t>采购结果，按照《中华人民共和国政府采购法》、</w:t>
      </w:r>
      <w:r>
        <w:rPr>
          <w:sz w:val="24"/>
        </w:rPr>
        <w:t>《中华人民共和国民法典》</w:t>
      </w:r>
      <w:r>
        <w:rPr>
          <w:sz w:val="24"/>
        </w:rPr>
        <w:t>的规定，经双方协商，本着平等互利和诚实信用的原则，一致同意签订本合同如下</w:t>
      </w:r>
      <w:r>
        <w:rPr>
          <w:sz w:val="24"/>
        </w:rPr>
        <w:t>。</w:t>
      </w:r>
    </w:p>
    <w:p>
      <w:pPr>
        <w:pStyle w:val="null3"/>
        <w:ind w:firstLine="482"/>
        <w:jc w:val="both"/>
      </w:pPr>
      <w:r>
        <w:rPr>
          <w:sz w:val="24"/>
          <w:b/>
        </w:rPr>
        <w:t>第一条：</w:t>
      </w:r>
      <w:r>
        <w:rPr>
          <w:sz w:val="24"/>
          <w:b/>
        </w:rPr>
        <w:t>项目</w:t>
      </w:r>
      <w:r>
        <w:rPr>
          <w:sz w:val="24"/>
          <w:b/>
        </w:rPr>
        <w:t>名称</w:t>
      </w:r>
    </w:p>
    <w:p>
      <w:pPr>
        <w:pStyle w:val="null3"/>
        <w:ind w:firstLine="480"/>
        <w:jc w:val="both"/>
      </w:pPr>
      <w:r>
        <w:rPr>
          <w:sz w:val="24"/>
        </w:rPr>
        <w:t>汕头市澄海区中心城区市政设施零星修缮服务项目</w:t>
      </w:r>
    </w:p>
    <w:p>
      <w:pPr>
        <w:pStyle w:val="null3"/>
        <w:ind w:firstLine="482"/>
        <w:jc w:val="both"/>
      </w:pPr>
      <w:r>
        <w:rPr>
          <w:sz w:val="24"/>
          <w:b/>
        </w:rPr>
        <w:t>第二条：承包内容</w:t>
      </w:r>
    </w:p>
    <w:p>
      <w:pPr>
        <w:pStyle w:val="null3"/>
        <w:ind w:firstLine="480"/>
        <w:jc w:val="both"/>
      </w:pPr>
      <w:r>
        <w:rPr>
          <w:sz w:val="24"/>
        </w:rPr>
        <w:t>承包内容：澄海区中心城区市政道路及下水管道日常管养中涉及的应急维修工程，预算资金在</w:t>
      </w:r>
      <w:r>
        <w:rPr>
          <w:sz w:val="24"/>
        </w:rPr>
        <w:t>5万元至20万元的范围内。</w:t>
      </w:r>
    </w:p>
    <w:p>
      <w:pPr>
        <w:pStyle w:val="null3"/>
        <w:ind w:firstLine="482"/>
        <w:jc w:val="both"/>
      </w:pPr>
      <w:r>
        <w:rPr>
          <w:sz w:val="24"/>
          <w:b/>
        </w:rPr>
        <w:t>第三条：承包期限</w:t>
      </w:r>
    </w:p>
    <w:p>
      <w:pPr>
        <w:pStyle w:val="null3"/>
        <w:ind w:firstLine="480"/>
        <w:jc w:val="both"/>
      </w:pPr>
      <w:r>
        <w:rPr>
          <w:sz w:val="24"/>
        </w:rPr>
        <w:t>1、</w:t>
      </w:r>
      <w:r>
        <w:rPr>
          <w:sz w:val="24"/>
        </w:rPr>
        <w:t>本合同承包期限</w:t>
      </w:r>
      <w:r>
        <w:rPr>
          <w:sz w:val="24"/>
        </w:rPr>
        <w:t>一签多年（按年度进行签订，一年一签，最长</w:t>
      </w:r>
      <w:r>
        <w:rPr>
          <w:sz w:val="24"/>
        </w:rPr>
        <w:t>3年，服务年度为2025年至2028年），本次为</w:t>
      </w:r>
      <w:r>
        <w:rPr>
          <w:sz w:val="24"/>
          <w:u w:val="single"/>
        </w:rPr>
        <w:t>2025</w:t>
      </w:r>
      <w:r>
        <w:rPr>
          <w:sz w:val="24"/>
        </w:rPr>
        <w:t>年度</w:t>
      </w:r>
      <w:r>
        <w:rPr>
          <w:sz w:val="24"/>
        </w:rPr>
        <w:t>，自</w:t>
      </w:r>
      <w:r>
        <w:rPr>
          <w:sz w:val="21"/>
          <w:u w:val="single"/>
        </w:rPr>
        <w:t xml:space="preserve"> </w:t>
      </w:r>
      <w:r>
        <w:rPr>
          <w:sz w:val="21"/>
          <w:u w:val="single"/>
        </w:rPr>
        <w:t xml:space="preserve">  </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4"/>
        </w:rPr>
        <w:t>起至</w:t>
      </w:r>
      <w:r>
        <w:rPr>
          <w:sz w:val="21"/>
          <w:u w:val="single"/>
        </w:rPr>
        <w:t xml:space="preserve">  </w:t>
      </w:r>
      <w:r>
        <w:rPr>
          <w:sz w:val="21"/>
          <w:u w:val="single"/>
        </w:rPr>
        <w:t xml:space="preserve">  </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日止。</w:t>
      </w:r>
    </w:p>
    <w:p>
      <w:pPr>
        <w:pStyle w:val="null3"/>
        <w:ind w:firstLine="480"/>
        <w:jc w:val="both"/>
      </w:pPr>
      <w:r>
        <w:rPr>
          <w:sz w:val="24"/>
        </w:rPr>
        <w:t>2、</w:t>
      </w:r>
      <w:r>
        <w:rPr>
          <w:sz w:val="24"/>
        </w:rPr>
        <w:t>施工工期：根据具体单项工程的规模等实际情况，由合同双方协商确定。</w:t>
      </w:r>
    </w:p>
    <w:p>
      <w:pPr>
        <w:pStyle w:val="null3"/>
        <w:ind w:firstLine="482"/>
        <w:jc w:val="both"/>
      </w:pPr>
      <w:r>
        <w:rPr>
          <w:sz w:val="24"/>
          <w:b/>
        </w:rPr>
        <w:t>第四条：承包经费</w:t>
      </w:r>
      <w:r>
        <w:rPr>
          <w:sz w:val="24"/>
          <w:b/>
        </w:rPr>
        <w:t>、</w:t>
      </w:r>
      <w:r>
        <w:rPr>
          <w:sz w:val="24"/>
          <w:b/>
        </w:rPr>
        <w:t>承包</w:t>
      </w:r>
      <w:r>
        <w:rPr>
          <w:sz w:val="24"/>
          <w:b/>
        </w:rPr>
        <w:t>及结算</w:t>
      </w:r>
      <w:r>
        <w:rPr>
          <w:sz w:val="24"/>
          <w:b/>
        </w:rPr>
        <w:t>方式</w:t>
      </w:r>
    </w:p>
    <w:p>
      <w:pPr>
        <w:pStyle w:val="null3"/>
        <w:ind w:firstLine="480"/>
        <w:jc w:val="both"/>
      </w:pPr>
      <w:r>
        <w:rPr>
          <w:sz w:val="24"/>
        </w:rPr>
        <w:t>1、暂  定</w:t>
      </w:r>
      <w:r>
        <w:rPr>
          <w:sz w:val="24"/>
        </w:rPr>
        <w:t>承包</w:t>
      </w:r>
      <w:r>
        <w:rPr>
          <w:sz w:val="24"/>
        </w:rPr>
        <w:t>管理合同总价</w:t>
      </w:r>
      <w:r>
        <w:rPr>
          <w:sz w:val="21"/>
          <w:u w:val="single"/>
        </w:rPr>
        <w:t xml:space="preserve">           </w:t>
      </w:r>
      <w:r>
        <w:rPr>
          <w:sz w:val="24"/>
        </w:rPr>
        <w:t>元，中标浮动率</w:t>
      </w:r>
      <w:r>
        <w:rPr>
          <w:sz w:val="21"/>
          <w:u w:val="single"/>
        </w:rPr>
        <w:t xml:space="preserve">        </w:t>
      </w:r>
      <w:r>
        <w:rPr>
          <w:sz w:val="24"/>
        </w:rPr>
        <w:t>%</w:t>
      </w:r>
      <w:r>
        <w:rPr>
          <w:sz w:val="24"/>
        </w:rPr>
        <w:t>。</w:t>
      </w:r>
    </w:p>
    <w:p>
      <w:pPr>
        <w:pStyle w:val="null3"/>
        <w:ind w:firstLine="480"/>
        <w:jc w:val="both"/>
      </w:pPr>
      <w:r>
        <w:rPr>
          <w:sz w:val="24"/>
        </w:rPr>
        <w:t>2、</w:t>
      </w:r>
      <w:r>
        <w:rPr>
          <w:sz w:val="24"/>
        </w:rPr>
        <w:t>承包及结算方式：在预算范围内根据实际情况按实结算，最终以甲方委托的第三方造价咨询机构结合中标浮动率进行结算审核。</w:t>
      </w:r>
    </w:p>
    <w:p>
      <w:pPr>
        <w:pStyle w:val="null3"/>
        <w:ind w:firstLine="482"/>
        <w:jc w:val="both"/>
      </w:pPr>
      <w:r>
        <w:rPr>
          <w:sz w:val="24"/>
          <w:b/>
        </w:rPr>
        <w:t>第五条：工作要求和质量标准</w:t>
      </w:r>
    </w:p>
    <w:p>
      <w:pPr>
        <w:pStyle w:val="null3"/>
        <w:ind w:firstLine="480"/>
        <w:jc w:val="both"/>
      </w:pPr>
      <w:r>
        <w:rPr>
          <w:sz w:val="24"/>
        </w:rPr>
        <w:t>1、市政设施施工管理要求</w:t>
      </w:r>
    </w:p>
    <w:p>
      <w:pPr>
        <w:pStyle w:val="null3"/>
        <w:ind w:firstLine="480"/>
        <w:jc w:val="both"/>
      </w:pPr>
      <w:r>
        <w:rPr>
          <w:sz w:val="24"/>
        </w:rPr>
        <w:t>（</w:t>
      </w:r>
      <w:r>
        <w:rPr>
          <w:sz w:val="24"/>
        </w:rPr>
        <w:t>1）严格按照《城镇道路工程施工与质量验收规范》（CJJ1-2008）、《给水排水管道工程施工及验收规范》（GB50268-2008）、《汕头市市政设施管理条例》等相关规定进行管理。</w:t>
      </w:r>
    </w:p>
    <w:p>
      <w:pPr>
        <w:pStyle w:val="null3"/>
        <w:ind w:firstLine="480"/>
        <w:jc w:val="both"/>
      </w:pPr>
      <w:r>
        <w:rPr>
          <w:sz w:val="24"/>
        </w:rPr>
        <w:t>（</w:t>
      </w:r>
      <w:r>
        <w:rPr>
          <w:sz w:val="24"/>
        </w:rPr>
        <w:t>2）施工过程中应做好施工现场安全保护措施，确保作业人员自身安全及过往车辆行人的安全。</w:t>
      </w:r>
    </w:p>
    <w:p>
      <w:pPr>
        <w:pStyle w:val="null3"/>
        <w:ind w:firstLine="480"/>
        <w:jc w:val="both"/>
      </w:pPr>
      <w:r>
        <w:rPr>
          <w:sz w:val="24"/>
        </w:rPr>
        <w:t>（</w:t>
      </w:r>
      <w:r>
        <w:rPr>
          <w:sz w:val="24"/>
        </w:rPr>
        <w:t xml:space="preserve">3）要积极使用新技术、新材料、新设备、新经验，注意科学施工与经济效益相结合。 </w:t>
      </w:r>
    </w:p>
    <w:p>
      <w:pPr>
        <w:pStyle w:val="null3"/>
        <w:ind w:firstLine="480"/>
        <w:jc w:val="both"/>
      </w:pPr>
      <w:r>
        <w:rPr>
          <w:sz w:val="24"/>
        </w:rPr>
        <w:t>（</w:t>
      </w:r>
      <w:r>
        <w:rPr>
          <w:sz w:val="24"/>
        </w:rPr>
        <w:t>4）乙方要合理使用年度零星工程资金，要勤俭节约，把有限的预算资金用在中心城区市政设施的应急维修修缮中。资金使用按甲方下达实施的零星工程逐个进行结算，并由甲方委托的第三方造价咨询机构结合中标浮动率进行结算审核；甲方要经常组织对该项资金的使用进行核查。专项资金实行专款专用。</w:t>
      </w:r>
    </w:p>
    <w:p>
      <w:pPr>
        <w:pStyle w:val="null3"/>
        <w:ind w:firstLine="480"/>
        <w:jc w:val="both"/>
      </w:pPr>
      <w:r>
        <w:rPr>
          <w:sz w:val="24"/>
        </w:rPr>
        <w:t>2、施工工期：根据具体单项工程的规模等实际情况，由合同双方协商确定。</w:t>
      </w:r>
    </w:p>
    <w:p>
      <w:pPr>
        <w:pStyle w:val="null3"/>
        <w:ind w:firstLine="480"/>
        <w:jc w:val="both"/>
      </w:pPr>
      <w:r>
        <w:rPr>
          <w:sz w:val="24"/>
        </w:rPr>
        <w:t>3、安全文明施工要求：按《建筑工程安全防护、文明施工措施及其使用管理规定》（汕府建【2007】90号）的要求。</w:t>
      </w:r>
    </w:p>
    <w:p>
      <w:pPr>
        <w:pStyle w:val="null3"/>
        <w:ind w:firstLine="480"/>
        <w:jc w:val="both"/>
      </w:pPr>
      <w:r>
        <w:rPr>
          <w:sz w:val="24"/>
        </w:rPr>
        <w:t>4、若资格服务商未按照合同、施工图纸、相关行业技术标准和规范组织安全文明施工和质量保修的，甲方有权追究其责任及经济损失，有权取消其资格服务商资格。</w:t>
      </w:r>
    </w:p>
    <w:p>
      <w:pPr>
        <w:pStyle w:val="null3"/>
        <w:ind w:firstLine="480"/>
        <w:jc w:val="both"/>
      </w:pPr>
      <w:r>
        <w:rPr>
          <w:sz w:val="24"/>
        </w:rPr>
        <w:t>5、工程竣工后由甲方组织相关技术人员进行验收，乙方应提前备齐相关资料，并保证资料的完整性、真实性及准确性，若竣工验收过程中发现因乙方施工不当引起的工程质量问题，甲方有权拒绝验收及支付工程款，直至工程竣工验收合格，由此产生的费用及责任由乙方承担。</w:t>
      </w:r>
    </w:p>
    <w:p>
      <w:pPr>
        <w:pStyle w:val="null3"/>
        <w:ind w:firstLine="482"/>
        <w:jc w:val="both"/>
      </w:pPr>
      <w:r>
        <w:rPr>
          <w:sz w:val="24"/>
          <w:b/>
        </w:rPr>
        <w:t>第六条：付款方式</w:t>
      </w:r>
    </w:p>
    <w:p>
      <w:pPr>
        <w:pStyle w:val="null3"/>
        <w:ind w:firstLine="480"/>
        <w:jc w:val="both"/>
      </w:pPr>
      <w:r>
        <w:rPr>
          <w:sz w:val="24"/>
        </w:rPr>
        <w:t>在资金到位的前提下按下列方式支付：</w:t>
      </w:r>
    </w:p>
    <w:p>
      <w:pPr>
        <w:pStyle w:val="null3"/>
        <w:ind w:firstLine="480"/>
        <w:jc w:val="both"/>
      </w:pPr>
      <w:r>
        <w:rPr>
          <w:sz w:val="24"/>
        </w:rPr>
        <w:t>1.市政零星工程施工完成后，经甲方验收通过，按实际完成工程量并结合中标浮动率进行结算，每季度按结算价审核后15天内支付。结算书经甲方审批后，提交合法发票，办理请款手续。</w:t>
      </w:r>
    </w:p>
    <w:p>
      <w:pPr>
        <w:pStyle w:val="null3"/>
        <w:ind w:firstLine="480"/>
        <w:jc w:val="both"/>
      </w:pPr>
      <w:r>
        <w:rPr>
          <w:sz w:val="24"/>
        </w:rPr>
        <w:t>2.特别约定：甲方有义务及时办理支付费用，履行财政资金请款审批手续，甲方在乙方提供有效发票后在前述约定付款期限内发起审批申请手续的，视为甲方已在约定期限内履行付款义务，相关财政部门审批时间不计入付款期限。乙方不得以未在约定付款期限内实际收取款项为由主张甲方的违约责任。</w:t>
      </w:r>
    </w:p>
    <w:p>
      <w:pPr>
        <w:pStyle w:val="null3"/>
        <w:ind w:firstLine="482"/>
        <w:jc w:val="both"/>
      </w:pPr>
      <w:r>
        <w:rPr>
          <w:sz w:val="24"/>
          <w:b/>
        </w:rPr>
        <w:t>第</w:t>
      </w:r>
      <w:r>
        <w:rPr>
          <w:sz w:val="24"/>
          <w:b/>
        </w:rPr>
        <w:t>七</w:t>
      </w:r>
      <w:r>
        <w:rPr>
          <w:sz w:val="24"/>
          <w:b/>
        </w:rPr>
        <w:t>条：权利和义务</w:t>
      </w:r>
    </w:p>
    <w:p>
      <w:pPr>
        <w:pStyle w:val="null3"/>
        <w:ind w:firstLine="480"/>
        <w:jc w:val="both"/>
      </w:pPr>
      <w:r>
        <w:rPr>
          <w:sz w:val="24"/>
        </w:rPr>
        <w:t>（一）甲方的权利和义务：</w:t>
      </w:r>
    </w:p>
    <w:p>
      <w:pPr>
        <w:pStyle w:val="null3"/>
        <w:ind w:firstLine="480"/>
        <w:jc w:val="both"/>
      </w:pPr>
      <w:r>
        <w:rPr>
          <w:sz w:val="24"/>
        </w:rPr>
        <w:t>1、甲方对乙方的零星工程工作进行全面的监督，对乙方施工质量进行检查和验收。</w:t>
      </w:r>
    </w:p>
    <w:p>
      <w:pPr>
        <w:pStyle w:val="null3"/>
        <w:ind w:firstLine="480"/>
        <w:jc w:val="both"/>
      </w:pPr>
      <w:r>
        <w:rPr>
          <w:sz w:val="24"/>
        </w:rPr>
        <w:t>2、甲方对检查和验收未达标准或不合格者进行扣罚。</w:t>
      </w:r>
    </w:p>
    <w:p>
      <w:pPr>
        <w:pStyle w:val="null3"/>
        <w:ind w:firstLine="480"/>
        <w:jc w:val="both"/>
      </w:pPr>
      <w:r>
        <w:rPr>
          <w:sz w:val="24"/>
        </w:rPr>
        <w:t>3、甲方应按施工内容计算零星修缮服务经费。</w:t>
      </w:r>
    </w:p>
    <w:p>
      <w:pPr>
        <w:pStyle w:val="null3"/>
        <w:ind w:firstLine="480"/>
        <w:jc w:val="both"/>
      </w:pPr>
      <w:r>
        <w:rPr>
          <w:sz w:val="24"/>
        </w:rPr>
        <w:t>4、甲方应按时支付款项。</w:t>
      </w:r>
    </w:p>
    <w:p>
      <w:pPr>
        <w:pStyle w:val="null3"/>
        <w:ind w:firstLine="480"/>
        <w:jc w:val="both"/>
      </w:pPr>
      <w:r>
        <w:rPr>
          <w:sz w:val="24"/>
        </w:rPr>
        <w:t>5、对合同期间发生市政设施损坏情况进行界定，按实际情况确定工作量后，下达乙方进行市政设施恢复，所需费用报财政部门审定后支付。</w:t>
      </w:r>
    </w:p>
    <w:p>
      <w:pPr>
        <w:pStyle w:val="null3"/>
        <w:ind w:firstLine="480"/>
        <w:jc w:val="both"/>
      </w:pPr>
      <w:r>
        <w:rPr>
          <w:sz w:val="24"/>
        </w:rPr>
        <w:t>（二）乙方的权利和义务</w:t>
      </w:r>
    </w:p>
    <w:p>
      <w:pPr>
        <w:pStyle w:val="null3"/>
        <w:ind w:firstLine="480"/>
        <w:jc w:val="both"/>
      </w:pPr>
      <w:r>
        <w:rPr>
          <w:sz w:val="24"/>
        </w:rPr>
        <w:t>1、乙方有权根据合同承接市政设施零星工程。</w:t>
      </w:r>
    </w:p>
    <w:p>
      <w:pPr>
        <w:pStyle w:val="null3"/>
        <w:ind w:firstLine="480"/>
        <w:jc w:val="both"/>
      </w:pPr>
      <w:r>
        <w:rPr>
          <w:sz w:val="24"/>
        </w:rPr>
        <w:t>2、乙方有权对零星工程工作提出建议。</w:t>
      </w:r>
    </w:p>
    <w:p>
      <w:pPr>
        <w:pStyle w:val="null3"/>
        <w:ind w:firstLine="480"/>
        <w:jc w:val="both"/>
      </w:pPr>
      <w:r>
        <w:rPr>
          <w:sz w:val="24"/>
        </w:rPr>
        <w:t>3、乙方人员应持证上岗，服装统一，服从甲方的监督、指导，听从指挥，同时应派相关专业技术人员负责工程施工管理和技术工作。</w:t>
      </w:r>
    </w:p>
    <w:p>
      <w:pPr>
        <w:pStyle w:val="null3"/>
        <w:ind w:firstLine="480"/>
        <w:jc w:val="both"/>
      </w:pPr>
      <w:r>
        <w:rPr>
          <w:sz w:val="24"/>
        </w:rPr>
        <w:t>4、乙方不得将零星工程工作转承包。</w:t>
      </w:r>
    </w:p>
    <w:p>
      <w:pPr>
        <w:pStyle w:val="null3"/>
        <w:ind w:firstLine="480"/>
        <w:jc w:val="both"/>
      </w:pPr>
      <w:r>
        <w:rPr>
          <w:sz w:val="24"/>
        </w:rPr>
        <w:t>5</w:t>
      </w:r>
      <w:r>
        <w:rPr>
          <w:sz w:val="24"/>
        </w:rPr>
        <w:t>、乙方须落实文明施工措施，为广大市民提供文明的服务。</w:t>
      </w:r>
    </w:p>
    <w:p>
      <w:pPr>
        <w:pStyle w:val="null3"/>
        <w:ind w:firstLine="480"/>
        <w:jc w:val="both"/>
      </w:pPr>
      <w:r>
        <w:rPr>
          <w:sz w:val="24"/>
        </w:rPr>
        <w:t>6</w:t>
      </w:r>
      <w:r>
        <w:rPr>
          <w:sz w:val="24"/>
        </w:rPr>
        <w:t>、本承包合同的施工经费由政府拨款，如因政策的影响，拨款未能及时到位，乙方不得以此为由而不履行本合同规定的义务。</w:t>
      </w:r>
    </w:p>
    <w:p>
      <w:pPr>
        <w:pStyle w:val="null3"/>
        <w:ind w:firstLine="480"/>
        <w:jc w:val="both"/>
      </w:pPr>
      <w:r>
        <w:rPr>
          <w:sz w:val="24"/>
        </w:rPr>
        <w:t>7</w:t>
      </w:r>
      <w:r>
        <w:rPr>
          <w:sz w:val="24"/>
        </w:rPr>
        <w:t>、乙方应成立项目部，专人负责对应甲方下达的施工任务。</w:t>
      </w:r>
    </w:p>
    <w:p>
      <w:pPr>
        <w:pStyle w:val="null3"/>
        <w:ind w:firstLine="482"/>
        <w:jc w:val="both"/>
      </w:pPr>
      <w:r>
        <w:rPr>
          <w:sz w:val="24"/>
          <w:b/>
        </w:rPr>
        <w:t>第</w:t>
      </w:r>
      <w:r>
        <w:rPr>
          <w:sz w:val="24"/>
          <w:b/>
        </w:rPr>
        <w:t>八</w:t>
      </w:r>
      <w:r>
        <w:rPr>
          <w:sz w:val="24"/>
          <w:b/>
        </w:rPr>
        <w:t>条：违约责任</w:t>
      </w:r>
    </w:p>
    <w:p>
      <w:pPr>
        <w:pStyle w:val="null3"/>
        <w:ind w:firstLine="480"/>
        <w:jc w:val="both"/>
      </w:pPr>
      <w:r>
        <w:rPr>
          <w:sz w:val="24"/>
        </w:rPr>
        <w:t>1、乙方违反国家法律法规或地方性规定，甲方有权单方终止本合同，由乙方承担一切经济损失和法律责任。</w:t>
      </w:r>
    </w:p>
    <w:p>
      <w:pPr>
        <w:pStyle w:val="null3"/>
        <w:ind w:firstLine="480"/>
        <w:jc w:val="both"/>
      </w:pPr>
      <w:r>
        <w:rPr>
          <w:sz w:val="24"/>
        </w:rPr>
        <w:t>2、乙方违反</w:t>
      </w:r>
      <w:r>
        <w:rPr>
          <w:sz w:val="24"/>
        </w:rPr>
        <w:t>合同等相关</w:t>
      </w:r>
      <w:r>
        <w:rPr>
          <w:sz w:val="24"/>
        </w:rPr>
        <w:t>规定的行为均属违约行为。甲方根据</w:t>
      </w:r>
      <w:r>
        <w:rPr>
          <w:sz w:val="24"/>
        </w:rPr>
        <w:t>合同</w:t>
      </w:r>
      <w:r>
        <w:rPr>
          <w:sz w:val="24"/>
        </w:rPr>
        <w:t>的规定，视乙方违反规定的情节轻重处理，情节严重者，甲方有权单方终止本合同，由乙方承担一切经济损失和法律责任。</w:t>
      </w:r>
    </w:p>
    <w:p>
      <w:pPr>
        <w:pStyle w:val="null3"/>
        <w:ind w:firstLine="480"/>
        <w:jc w:val="both"/>
      </w:pPr>
      <w:r>
        <w:rPr>
          <w:sz w:val="24"/>
        </w:rPr>
        <w:t>3、乙方擅自将</w:t>
      </w:r>
      <w:r>
        <w:rPr>
          <w:sz w:val="24"/>
        </w:rPr>
        <w:t>零星修缮服务</w:t>
      </w:r>
      <w:r>
        <w:rPr>
          <w:sz w:val="24"/>
        </w:rPr>
        <w:t>任务转包给第三者的，甲方有权单方终止本合同。转包合同无效，由此造成的经济损失和法律责任由乙方承担。</w:t>
      </w:r>
    </w:p>
    <w:p>
      <w:pPr>
        <w:pStyle w:val="null3"/>
        <w:ind w:firstLine="482"/>
        <w:jc w:val="both"/>
      </w:pPr>
      <w:r>
        <w:rPr>
          <w:sz w:val="24"/>
          <w:b/>
        </w:rPr>
        <w:t>第</w:t>
      </w:r>
      <w:r>
        <w:rPr>
          <w:sz w:val="24"/>
          <w:b/>
        </w:rPr>
        <w:t>九</w:t>
      </w:r>
      <w:r>
        <w:rPr>
          <w:sz w:val="24"/>
          <w:b/>
        </w:rPr>
        <w:t>条：争议的解决</w:t>
      </w:r>
    </w:p>
    <w:p>
      <w:pPr>
        <w:pStyle w:val="null3"/>
        <w:ind w:firstLine="480"/>
        <w:jc w:val="both"/>
      </w:pPr>
      <w:r>
        <w:rPr>
          <w:sz w:val="24"/>
        </w:rPr>
        <w:t>项目在实施过程中发生争议时，甲乙双方应及时协商解决。协商不成时，双方同意由汕头仲裁委员会仲裁。</w:t>
      </w:r>
    </w:p>
    <w:p>
      <w:pPr>
        <w:pStyle w:val="null3"/>
        <w:ind w:firstLine="482"/>
        <w:jc w:val="both"/>
      </w:pPr>
      <w:r>
        <w:rPr>
          <w:sz w:val="24"/>
          <w:b/>
        </w:rPr>
        <w:t>第十条：未尽事宜</w:t>
      </w:r>
    </w:p>
    <w:p>
      <w:pPr>
        <w:pStyle w:val="null3"/>
        <w:ind w:firstLine="480"/>
        <w:jc w:val="both"/>
      </w:pPr>
      <w:r>
        <w:rPr>
          <w:sz w:val="24"/>
        </w:rPr>
        <w:t>本合同未尽事宜，由甲乙双方共同协商，签订补充协议，补充协议与本合同具有同等法律效力。</w:t>
      </w:r>
    </w:p>
    <w:p>
      <w:pPr>
        <w:pStyle w:val="null3"/>
        <w:ind w:firstLine="482"/>
        <w:jc w:val="both"/>
      </w:pPr>
      <w:r>
        <w:rPr>
          <w:sz w:val="24"/>
          <w:b/>
        </w:rPr>
        <w:t>第十</w:t>
      </w:r>
      <w:r>
        <w:rPr>
          <w:sz w:val="24"/>
          <w:b/>
        </w:rPr>
        <w:t>一</w:t>
      </w:r>
      <w:r>
        <w:rPr>
          <w:sz w:val="24"/>
          <w:b/>
        </w:rPr>
        <w:t>条：合同附件</w:t>
      </w:r>
    </w:p>
    <w:p>
      <w:pPr>
        <w:pStyle w:val="null3"/>
        <w:ind w:firstLine="480"/>
        <w:jc w:val="both"/>
      </w:pPr>
      <w:r>
        <w:rPr>
          <w:sz w:val="24"/>
        </w:rPr>
        <w:t>招标文件、投标文件、中标通知书附件为本合同的有效组成部分，与其它条款共同组成本合同，具有同等法律效力，乙方应严格遵守</w:t>
      </w:r>
      <w:r>
        <w:rPr>
          <w:sz w:val="24"/>
        </w:rPr>
        <w:t>。</w:t>
      </w:r>
    </w:p>
    <w:p>
      <w:pPr>
        <w:pStyle w:val="null3"/>
        <w:ind w:firstLine="482"/>
        <w:jc w:val="both"/>
      </w:pPr>
      <w:r>
        <w:rPr>
          <w:sz w:val="24"/>
          <w:b/>
        </w:rPr>
        <w:t>第十</w:t>
      </w:r>
      <w:r>
        <w:rPr>
          <w:sz w:val="24"/>
          <w:b/>
        </w:rPr>
        <w:t>二</w:t>
      </w:r>
      <w:r>
        <w:rPr>
          <w:sz w:val="24"/>
          <w:b/>
        </w:rPr>
        <w:t>条：合同生效及终止</w:t>
      </w:r>
    </w:p>
    <w:p>
      <w:pPr>
        <w:pStyle w:val="null3"/>
        <w:ind w:firstLine="480"/>
        <w:jc w:val="both"/>
      </w:pPr>
      <w:r>
        <w:rPr>
          <w:sz w:val="24"/>
        </w:rPr>
        <w:t>（一）合同生效：本合同自甲乙双方法定代表人签字、盖章之日起生效。</w:t>
      </w:r>
    </w:p>
    <w:p>
      <w:pPr>
        <w:pStyle w:val="null3"/>
        <w:ind w:firstLine="480"/>
        <w:jc w:val="both"/>
      </w:pPr>
      <w:r>
        <w:rPr>
          <w:sz w:val="24"/>
        </w:rPr>
        <w:t>（二）合同终止：本合同出现下列情况时终止</w:t>
      </w:r>
    </w:p>
    <w:p>
      <w:pPr>
        <w:pStyle w:val="null3"/>
        <w:ind w:firstLine="480"/>
        <w:jc w:val="both"/>
      </w:pPr>
      <w:r>
        <w:rPr>
          <w:sz w:val="24"/>
        </w:rPr>
        <w:t>1、期限届满时自行终止</w:t>
      </w:r>
    </w:p>
    <w:p>
      <w:pPr>
        <w:pStyle w:val="null3"/>
        <w:ind w:firstLine="480"/>
        <w:jc w:val="both"/>
      </w:pPr>
      <w:r>
        <w:rPr>
          <w:sz w:val="24"/>
        </w:rPr>
        <w:t>2、出现合同中列出的终止事由</w:t>
      </w:r>
    </w:p>
    <w:p>
      <w:pPr>
        <w:pStyle w:val="null3"/>
        <w:ind w:firstLine="480"/>
        <w:jc w:val="both"/>
      </w:pPr>
      <w:r>
        <w:rPr>
          <w:sz w:val="24"/>
        </w:rPr>
        <w:t>3、法律规定的终止事由</w:t>
      </w:r>
    </w:p>
    <w:p>
      <w:pPr>
        <w:pStyle w:val="null3"/>
        <w:ind w:firstLine="482"/>
        <w:jc w:val="both"/>
      </w:pPr>
      <w:r>
        <w:rPr>
          <w:sz w:val="24"/>
          <w:b/>
        </w:rPr>
        <w:t>第十</w:t>
      </w:r>
      <w:r>
        <w:rPr>
          <w:sz w:val="24"/>
          <w:b/>
        </w:rPr>
        <w:t>三</w:t>
      </w:r>
      <w:r>
        <w:rPr>
          <w:sz w:val="24"/>
          <w:b/>
        </w:rPr>
        <w:t>条：合同的份数</w:t>
      </w:r>
    </w:p>
    <w:p>
      <w:pPr>
        <w:pStyle w:val="null3"/>
        <w:ind w:firstLine="480"/>
        <w:jc w:val="both"/>
      </w:pPr>
      <w:r>
        <w:rPr>
          <w:sz w:val="24"/>
        </w:rPr>
        <w:t>本合同一式</w:t>
      </w:r>
      <w:r>
        <w:rPr>
          <w:sz w:val="24"/>
        </w:rPr>
        <w:t>八</w:t>
      </w:r>
      <w:r>
        <w:rPr>
          <w:sz w:val="24"/>
        </w:rPr>
        <w:t>份，甲方持</w:t>
      </w:r>
      <w:r>
        <w:rPr>
          <w:sz w:val="24"/>
        </w:rPr>
        <w:t>四</w:t>
      </w:r>
      <w:r>
        <w:rPr>
          <w:sz w:val="24"/>
        </w:rPr>
        <w:t>份，乙方执</w:t>
      </w:r>
      <w:r>
        <w:rPr>
          <w:sz w:val="24"/>
        </w:rPr>
        <w:t>二</w:t>
      </w:r>
      <w:r>
        <w:rPr>
          <w:sz w:val="24"/>
        </w:rPr>
        <w:t>份，</w:t>
      </w:r>
      <w:r>
        <w:rPr>
          <w:sz w:val="24"/>
        </w:rPr>
        <w:t>监管部门一份，采购代理机构</w:t>
      </w:r>
      <w:r>
        <w:rPr>
          <w:sz w:val="24"/>
        </w:rPr>
        <w:t>执</w:t>
      </w:r>
      <w:r>
        <w:rPr>
          <w:sz w:val="24"/>
        </w:rPr>
        <w:t>一</w:t>
      </w:r>
      <w:r>
        <w:rPr>
          <w:sz w:val="24"/>
        </w:rPr>
        <w:t>份</w:t>
      </w:r>
      <w:r>
        <w:rPr>
          <w:sz w:val="24"/>
        </w:rPr>
        <w:t>，</w:t>
      </w:r>
      <w:r>
        <w:rPr>
          <w:sz w:val="24"/>
        </w:rPr>
        <w:t>并具同等法律效力。</w:t>
      </w:r>
    </w:p>
    <w:p>
      <w:pPr>
        <w:pStyle w:val="null3"/>
        <w:jc w:val="both"/>
      </w:pPr>
      <w:r>
        <w:rPr>
          <w:sz w:val="24"/>
        </w:rPr>
        <w:t>甲方</w:t>
      </w:r>
      <w:r>
        <w:rPr>
          <w:sz w:val="24"/>
        </w:rPr>
        <w:t>（盖章）</w:t>
      </w:r>
      <w:r>
        <w:rPr>
          <w:sz w:val="24"/>
        </w:rPr>
        <w:t>：</w:t>
      </w:r>
      <w:r>
        <w:rPr>
          <w:sz w:val="21"/>
        </w:rPr>
        <w:t xml:space="preserve">                       </w:t>
      </w:r>
      <w:r>
        <w:rPr>
          <w:sz w:val="24"/>
        </w:rPr>
        <w:t xml:space="preserve">     </w:t>
      </w:r>
      <w:r>
        <w:rPr>
          <w:sz w:val="24"/>
        </w:rPr>
        <w:t>乙方</w:t>
      </w:r>
      <w:r>
        <w:rPr>
          <w:sz w:val="24"/>
        </w:rPr>
        <w:t>（盖章）</w:t>
      </w:r>
      <w:r>
        <w:rPr>
          <w:sz w:val="24"/>
        </w:rPr>
        <w:t>：</w:t>
      </w:r>
    </w:p>
    <w:p>
      <w:pPr>
        <w:pStyle w:val="null3"/>
        <w:jc w:val="both"/>
      </w:pPr>
      <w:r>
        <w:rPr>
          <w:sz w:val="24"/>
        </w:rPr>
        <w:t>法定代表人</w:t>
      </w:r>
      <w:r>
        <w:rPr>
          <w:sz w:val="24"/>
        </w:rPr>
        <w:t>（签名）</w:t>
      </w:r>
      <w:r>
        <w:rPr>
          <w:sz w:val="24"/>
        </w:rPr>
        <w:t>：</w:t>
      </w:r>
      <w:r>
        <w:rPr>
          <w:sz w:val="24"/>
        </w:rPr>
        <w:t xml:space="preserve">                      </w:t>
      </w:r>
      <w:r>
        <w:rPr>
          <w:sz w:val="24"/>
        </w:rPr>
        <w:t>法定代表人</w:t>
      </w:r>
      <w:r>
        <w:rPr>
          <w:sz w:val="24"/>
        </w:rPr>
        <w:t>（签名）</w:t>
      </w:r>
      <w:r>
        <w:rPr>
          <w:sz w:val="24"/>
        </w:rPr>
        <w:t>：</w:t>
      </w:r>
    </w:p>
    <w:p>
      <w:pPr>
        <w:pStyle w:val="null3"/>
      </w:pPr>
      <w:r>
        <w:rPr>
          <w:sz w:val="24"/>
        </w:rPr>
        <w:t>日期：</w:t>
      </w:r>
      <w:r>
        <w:rPr>
          <w:sz w:val="24"/>
        </w:rPr>
        <w:t xml:space="preserve">                                    </w:t>
      </w:r>
      <w:r>
        <w:rPr>
          <w:sz w:val="24"/>
        </w:rPr>
        <w:t>日期：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440515-2024-02495</w:t>
      </w:r>
    </w:p>
    <w:p>
      <w:pPr>
        <w:pStyle w:val="null3"/>
        <w:jc w:val="center"/>
        <w:outlineLvl w:val="3"/>
      </w:pPr>
      <w:r>
        <w:rPr>
          <w:sz w:val="24"/>
          <w:b/>
        </w:rPr>
        <w:t>采购项目编号：</w:t>
      </w:r>
      <w:r>
        <w:rPr>
          <w:sz w:val="24"/>
          <w:b/>
        </w:rPr>
        <w:t>HSCGZB202421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广东恒胜建设监理有限公司</w:t>
      </w:r>
    </w:p>
    <w:p>
      <w:pPr>
        <w:pStyle w:val="null3"/>
        <w:ind w:firstLine="480"/>
      </w:pPr>
      <w:r>
        <w:rPr/>
        <w:t xml:space="preserve"> 你方组织的</w:t>
      </w:r>
      <w:r>
        <w:rPr>
          <w:u w:val="single"/>
        </w:rPr>
        <w:t>“</w:t>
      </w:r>
      <w:r>
        <w:rPr>
          <w:u w:val="single"/>
        </w:rPr>
        <w:t>汕头市澄海区中心城区市政设施零星修缮服务项目</w:t>
      </w:r>
      <w:r>
        <w:rPr>
          <w:u w:val="single"/>
        </w:rPr>
        <w:t>”</w:t>
      </w:r>
      <w:r>
        <w:rPr/>
        <w:t>项目的招标[采购项目编号为：</w:t>
      </w:r>
      <w:r>
        <w:rPr>
          <w:u w:val="single"/>
        </w:rPr>
        <w:t>HSCGZB202421</w:t>
      </w:r>
      <w:r>
        <w:rPr/>
        <w:t>]，我方愿参与投标。</w:t>
      </w:r>
    </w:p>
    <w:p>
      <w:pPr>
        <w:pStyle w:val="null3"/>
        <w:ind w:firstLine="480"/>
      </w:pPr>
      <w:r>
        <w:rPr/>
        <w:t>我方确认收到贵方提供的</w:t>
      </w:r>
      <w:r>
        <w:rPr>
          <w:u w:val="single"/>
        </w:rPr>
        <w:t>“</w:t>
      </w:r>
      <w:r>
        <w:rPr>
          <w:u w:val="single"/>
        </w:rPr>
        <w:t>汕头市澄海区中心城区市政设施零星修缮服务项目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汕头市澄海区中心城区市政设施零星修缮服务项目</w:t>
      </w:r>
      <w:r>
        <w:rPr/>
        <w:t>”项目采购[采购项目编号为</w:t>
      </w:r>
      <w:r>
        <w:rPr/>
        <w:t>HSCGZB202421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汕头市澄海区城市管理和综合执法局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广东恒胜建设监理有限公司</w:t>
      </w:r>
    </w:p>
    <w:p>
      <w:pPr>
        <w:pStyle w:val="null3"/>
        <w:ind w:firstLine="480"/>
      </w:pPr>
      <w:r>
        <w:rPr/>
        <w:t xml:space="preserve"> 如果我方在贵采购代理机构组织的</w:t>
      </w:r>
      <w:r>
        <w:rPr/>
        <w:t>汕头市澄海区中心城区市政设施零星修缮服务项目</w:t>
      </w:r>
      <w:r>
        <w:rPr/>
        <w:t>招标中获中标（采购项目编号：</w:t>
      </w:r>
      <w:r>
        <w:rPr/>
        <w:t>HSCGZB202421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广东恒胜建设监理有限公司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汕头市澄海区中心城区市政设施零星修缮服务项目</w:t>
      </w:r>
      <w:r>
        <w:rPr/>
        <w:t>”项目（采购项目编号：</w:t>
      </w:r>
      <w:r>
        <w:rPr/>
        <w:t>HSCGZB202421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